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7826" w14:textId="77777777" w:rsidR="006E29A8" w:rsidRPr="00FA26E1" w:rsidRDefault="006E29A8" w:rsidP="006E29A8">
      <w:pPr>
        <w:rPr>
          <w:rFonts w:eastAsiaTheme="minorEastAsia" w:cstheme="minorHAnsi"/>
          <w:noProof/>
          <w:color w:val="000000"/>
          <w:sz w:val="28"/>
          <w:szCs w:val="28"/>
        </w:rPr>
      </w:pPr>
      <w:r w:rsidRPr="00FA26E1">
        <w:rPr>
          <w:rFonts w:eastAsiaTheme="minorEastAsia" w:cstheme="minorHAnsi"/>
          <w:noProof/>
          <w:color w:val="000000"/>
          <w:sz w:val="28"/>
          <w:szCs w:val="28"/>
        </w:rPr>
        <w:drawing>
          <wp:anchor distT="0" distB="0" distL="114300" distR="114300" simplePos="0" relativeHeight="251659264" behindDoc="0" locked="0" layoutInCell="1" allowOverlap="1" wp14:anchorId="25B5B649" wp14:editId="471ED0E8">
            <wp:simplePos x="0" y="0"/>
            <wp:positionH relativeFrom="column">
              <wp:posOffset>4170066</wp:posOffset>
            </wp:positionH>
            <wp:positionV relativeFrom="paragraph">
              <wp:posOffset>-5498</wp:posOffset>
            </wp:positionV>
            <wp:extent cx="2591435" cy="8509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591435"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7FA82" w14:textId="77777777" w:rsidR="006E29A8" w:rsidRPr="007A44C3" w:rsidRDefault="006E29A8" w:rsidP="006E29A8">
      <w:pPr>
        <w:rPr>
          <w:rFonts w:eastAsiaTheme="minorEastAsia" w:cstheme="minorHAnsi"/>
          <w:b/>
          <w:bCs/>
          <w:noProof/>
          <w:color w:val="000000"/>
          <w:sz w:val="44"/>
          <w:szCs w:val="44"/>
        </w:rPr>
      </w:pPr>
      <w:r w:rsidRPr="007A44C3">
        <w:rPr>
          <w:rFonts w:eastAsia="Times New Roman" w:cstheme="minorHAnsi"/>
          <w:b/>
          <w:sz w:val="44"/>
          <w:szCs w:val="44"/>
          <w:lang w:eastAsia="en-GB"/>
        </w:rPr>
        <w:t>Whistleblowing Policy</w:t>
      </w:r>
    </w:p>
    <w:p w14:paraId="18E2299E" w14:textId="77777777" w:rsidR="006E29A8" w:rsidRPr="00FA26E1" w:rsidRDefault="006E29A8" w:rsidP="006E29A8">
      <w:pPr>
        <w:rPr>
          <w:rFonts w:eastAsiaTheme="minorEastAsia" w:cstheme="minorHAnsi"/>
          <w:noProof/>
          <w:color w:val="000000"/>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4476"/>
      </w:tblGrid>
      <w:tr w:rsidR="007724D9" w:rsidRPr="00FA26E1" w14:paraId="7042EDD3" w14:textId="77777777" w:rsidTr="00FA26E1">
        <w:trPr>
          <w:trHeight w:val="197"/>
        </w:trPr>
        <w:tc>
          <w:tcPr>
            <w:tcW w:w="2119" w:type="dxa"/>
          </w:tcPr>
          <w:p w14:paraId="37634474" w14:textId="77777777" w:rsidR="006E29A8" w:rsidRPr="00DD08A5" w:rsidRDefault="006E29A8" w:rsidP="0064106E">
            <w:pPr>
              <w:rPr>
                <w:rFonts w:cstheme="minorHAnsi"/>
                <w:sz w:val="22"/>
                <w:szCs w:val="22"/>
              </w:rPr>
            </w:pPr>
            <w:r w:rsidRPr="00DD08A5">
              <w:rPr>
                <w:rFonts w:cstheme="minorHAnsi"/>
                <w:sz w:val="22"/>
                <w:szCs w:val="22"/>
              </w:rPr>
              <w:t>Policy number</w:t>
            </w:r>
          </w:p>
        </w:tc>
        <w:tc>
          <w:tcPr>
            <w:tcW w:w="4476" w:type="dxa"/>
          </w:tcPr>
          <w:p w14:paraId="7645D680" w14:textId="77777777" w:rsidR="006E29A8" w:rsidRPr="00DD08A5" w:rsidRDefault="006E29A8" w:rsidP="0064106E">
            <w:pPr>
              <w:rPr>
                <w:rFonts w:cstheme="minorHAnsi"/>
                <w:sz w:val="22"/>
                <w:szCs w:val="22"/>
              </w:rPr>
            </w:pPr>
            <w:r w:rsidRPr="00DD08A5">
              <w:rPr>
                <w:rFonts w:cstheme="minorHAnsi"/>
                <w:sz w:val="22"/>
                <w:szCs w:val="22"/>
              </w:rPr>
              <w:t>4</w:t>
            </w:r>
          </w:p>
        </w:tc>
      </w:tr>
      <w:tr w:rsidR="007724D9" w:rsidRPr="00FA26E1" w14:paraId="66CCE1CF" w14:textId="77777777" w:rsidTr="00FA26E1">
        <w:trPr>
          <w:trHeight w:val="209"/>
        </w:trPr>
        <w:tc>
          <w:tcPr>
            <w:tcW w:w="2119" w:type="dxa"/>
          </w:tcPr>
          <w:p w14:paraId="52AAA546" w14:textId="77777777" w:rsidR="006E29A8" w:rsidRPr="00DD08A5" w:rsidRDefault="006E29A8" w:rsidP="0064106E">
            <w:pPr>
              <w:rPr>
                <w:rFonts w:cstheme="minorHAnsi"/>
                <w:sz w:val="22"/>
                <w:szCs w:val="22"/>
              </w:rPr>
            </w:pPr>
            <w:r w:rsidRPr="00DD08A5">
              <w:rPr>
                <w:rFonts w:cstheme="minorHAnsi"/>
                <w:sz w:val="22"/>
                <w:szCs w:val="22"/>
              </w:rPr>
              <w:t>Written by</w:t>
            </w:r>
          </w:p>
        </w:tc>
        <w:tc>
          <w:tcPr>
            <w:tcW w:w="4476" w:type="dxa"/>
          </w:tcPr>
          <w:p w14:paraId="77933E60" w14:textId="77777777" w:rsidR="006E29A8" w:rsidRPr="00DD08A5" w:rsidRDefault="006E29A8" w:rsidP="0064106E">
            <w:pPr>
              <w:rPr>
                <w:rFonts w:cstheme="minorHAnsi"/>
                <w:sz w:val="22"/>
                <w:szCs w:val="22"/>
              </w:rPr>
            </w:pPr>
            <w:r w:rsidRPr="00DD08A5">
              <w:rPr>
                <w:rFonts w:cstheme="minorHAnsi"/>
                <w:sz w:val="22"/>
                <w:szCs w:val="22"/>
              </w:rPr>
              <w:t>Paula Stevens</w:t>
            </w:r>
          </w:p>
        </w:tc>
      </w:tr>
      <w:tr w:rsidR="007724D9" w:rsidRPr="00FA26E1" w14:paraId="1663D91B" w14:textId="77777777" w:rsidTr="00FA26E1">
        <w:trPr>
          <w:trHeight w:val="197"/>
        </w:trPr>
        <w:tc>
          <w:tcPr>
            <w:tcW w:w="2119" w:type="dxa"/>
          </w:tcPr>
          <w:p w14:paraId="5CFFA2A1" w14:textId="77777777" w:rsidR="006E29A8" w:rsidRPr="00DD08A5" w:rsidRDefault="006E29A8" w:rsidP="0064106E">
            <w:pPr>
              <w:rPr>
                <w:rFonts w:cstheme="minorHAnsi"/>
                <w:sz w:val="22"/>
                <w:szCs w:val="22"/>
              </w:rPr>
            </w:pPr>
            <w:r w:rsidRPr="00DD08A5">
              <w:rPr>
                <w:rFonts w:cstheme="minorHAnsi"/>
                <w:sz w:val="22"/>
                <w:szCs w:val="22"/>
              </w:rPr>
              <w:t>Effective date</w:t>
            </w:r>
          </w:p>
        </w:tc>
        <w:tc>
          <w:tcPr>
            <w:tcW w:w="4476" w:type="dxa"/>
          </w:tcPr>
          <w:p w14:paraId="560EF1EC" w14:textId="77BDF1B6" w:rsidR="006E29A8" w:rsidRPr="00DD08A5" w:rsidRDefault="00145ABB" w:rsidP="0064106E">
            <w:pPr>
              <w:rPr>
                <w:rFonts w:cstheme="minorHAnsi"/>
                <w:sz w:val="22"/>
                <w:szCs w:val="22"/>
              </w:rPr>
            </w:pPr>
            <w:r w:rsidRPr="00DD08A5">
              <w:rPr>
                <w:rFonts w:cstheme="minorHAnsi"/>
                <w:sz w:val="22"/>
                <w:szCs w:val="22"/>
              </w:rPr>
              <w:t>30</w:t>
            </w:r>
            <w:r w:rsidRPr="00DD08A5">
              <w:rPr>
                <w:rFonts w:cstheme="minorHAnsi"/>
                <w:sz w:val="22"/>
                <w:szCs w:val="22"/>
                <w:vertAlign w:val="superscript"/>
              </w:rPr>
              <w:t>th</w:t>
            </w:r>
            <w:r w:rsidRPr="00DD08A5">
              <w:rPr>
                <w:rFonts w:cstheme="minorHAnsi"/>
                <w:sz w:val="22"/>
                <w:szCs w:val="22"/>
              </w:rPr>
              <w:t xml:space="preserve"> January </w:t>
            </w:r>
            <w:r w:rsidR="006E29A8" w:rsidRPr="00DD08A5">
              <w:rPr>
                <w:rFonts w:cstheme="minorHAnsi"/>
                <w:sz w:val="22"/>
                <w:szCs w:val="22"/>
              </w:rPr>
              <w:t>202</w:t>
            </w:r>
            <w:r w:rsidR="006A7D15" w:rsidRPr="00DD08A5">
              <w:rPr>
                <w:rFonts w:cstheme="minorHAnsi"/>
                <w:sz w:val="22"/>
                <w:szCs w:val="22"/>
              </w:rPr>
              <w:t>6</w:t>
            </w:r>
          </w:p>
        </w:tc>
      </w:tr>
      <w:tr w:rsidR="007724D9" w:rsidRPr="00FA26E1" w14:paraId="2889C208" w14:textId="77777777" w:rsidTr="00FA26E1">
        <w:trPr>
          <w:trHeight w:val="209"/>
        </w:trPr>
        <w:tc>
          <w:tcPr>
            <w:tcW w:w="2119" w:type="dxa"/>
          </w:tcPr>
          <w:p w14:paraId="0F8CA9A4" w14:textId="77777777" w:rsidR="006E29A8" w:rsidRPr="00DD08A5" w:rsidRDefault="006E29A8" w:rsidP="0064106E">
            <w:pPr>
              <w:rPr>
                <w:rFonts w:cstheme="minorHAnsi"/>
                <w:sz w:val="22"/>
                <w:szCs w:val="22"/>
              </w:rPr>
            </w:pPr>
            <w:r w:rsidRPr="00DD08A5">
              <w:rPr>
                <w:rFonts w:cstheme="minorHAnsi"/>
                <w:sz w:val="22"/>
                <w:szCs w:val="22"/>
              </w:rPr>
              <w:t>Review date</w:t>
            </w:r>
          </w:p>
        </w:tc>
        <w:tc>
          <w:tcPr>
            <w:tcW w:w="4476" w:type="dxa"/>
          </w:tcPr>
          <w:p w14:paraId="2254C156" w14:textId="77777777" w:rsidR="006E29A8" w:rsidRPr="00DD08A5" w:rsidRDefault="00AD25D9" w:rsidP="0064106E">
            <w:pPr>
              <w:rPr>
                <w:rFonts w:cstheme="minorHAnsi"/>
                <w:sz w:val="22"/>
                <w:szCs w:val="22"/>
              </w:rPr>
            </w:pPr>
            <w:r w:rsidRPr="00DD08A5">
              <w:rPr>
                <w:rFonts w:cstheme="minorHAnsi"/>
                <w:sz w:val="22"/>
                <w:szCs w:val="22"/>
              </w:rPr>
              <w:t>January</w:t>
            </w:r>
            <w:r w:rsidR="00451395" w:rsidRPr="00DD08A5">
              <w:rPr>
                <w:rFonts w:cstheme="minorHAnsi"/>
                <w:sz w:val="22"/>
                <w:szCs w:val="22"/>
              </w:rPr>
              <w:t xml:space="preserve"> </w:t>
            </w:r>
            <w:r w:rsidR="006E29A8" w:rsidRPr="00DD08A5">
              <w:rPr>
                <w:rFonts w:cstheme="minorHAnsi"/>
                <w:sz w:val="22"/>
                <w:szCs w:val="22"/>
              </w:rPr>
              <w:t>202</w:t>
            </w:r>
            <w:r w:rsidR="006A7D15" w:rsidRPr="00DD08A5">
              <w:rPr>
                <w:rFonts w:cstheme="minorHAnsi"/>
                <w:sz w:val="22"/>
                <w:szCs w:val="22"/>
              </w:rPr>
              <w:t>7</w:t>
            </w:r>
          </w:p>
        </w:tc>
      </w:tr>
      <w:tr w:rsidR="007724D9" w:rsidRPr="00FA26E1" w14:paraId="682E61A0" w14:textId="77777777" w:rsidTr="00FA26E1">
        <w:trPr>
          <w:trHeight w:val="603"/>
        </w:trPr>
        <w:tc>
          <w:tcPr>
            <w:tcW w:w="2119" w:type="dxa"/>
          </w:tcPr>
          <w:p w14:paraId="47E572D0" w14:textId="77777777" w:rsidR="006E29A8" w:rsidRPr="00DD08A5" w:rsidRDefault="006E29A8" w:rsidP="0064106E">
            <w:pPr>
              <w:rPr>
                <w:rFonts w:cstheme="minorHAnsi"/>
                <w:sz w:val="22"/>
                <w:szCs w:val="22"/>
              </w:rPr>
            </w:pPr>
            <w:r w:rsidRPr="00DD08A5">
              <w:rPr>
                <w:rFonts w:cstheme="minorHAnsi"/>
                <w:sz w:val="22"/>
                <w:szCs w:val="22"/>
              </w:rPr>
              <w:t>Contact person</w:t>
            </w:r>
          </w:p>
        </w:tc>
        <w:tc>
          <w:tcPr>
            <w:tcW w:w="4476" w:type="dxa"/>
          </w:tcPr>
          <w:p w14:paraId="48728176" w14:textId="77777777" w:rsidR="006E29A8" w:rsidRPr="00DD08A5" w:rsidRDefault="006E29A8" w:rsidP="0064106E">
            <w:pPr>
              <w:rPr>
                <w:rFonts w:cstheme="minorHAnsi"/>
                <w:sz w:val="22"/>
                <w:szCs w:val="22"/>
              </w:rPr>
            </w:pPr>
            <w:r w:rsidRPr="00DD08A5">
              <w:rPr>
                <w:rFonts w:cstheme="minorHAnsi"/>
                <w:sz w:val="22"/>
                <w:szCs w:val="22"/>
              </w:rPr>
              <w:t>Paula Stevens – Manager</w:t>
            </w:r>
          </w:p>
          <w:p w14:paraId="6BDD54EC" w14:textId="77777777" w:rsidR="006E29A8" w:rsidRPr="00DD08A5" w:rsidRDefault="006E29A8" w:rsidP="0064106E">
            <w:pPr>
              <w:rPr>
                <w:rFonts w:cstheme="minorHAnsi"/>
                <w:sz w:val="22"/>
                <w:szCs w:val="22"/>
              </w:rPr>
            </w:pPr>
            <w:r w:rsidRPr="00DD08A5">
              <w:rPr>
                <w:rFonts w:cstheme="minorHAnsi"/>
                <w:sz w:val="22"/>
                <w:szCs w:val="22"/>
              </w:rPr>
              <w:t>Debbie Downes – Deputy Manager</w:t>
            </w:r>
          </w:p>
          <w:p w14:paraId="250FBF66" w14:textId="77777777" w:rsidR="006E29A8" w:rsidRPr="00DD08A5" w:rsidRDefault="006E29A8" w:rsidP="0064106E">
            <w:pPr>
              <w:rPr>
                <w:rFonts w:cstheme="minorHAnsi"/>
                <w:sz w:val="22"/>
                <w:szCs w:val="22"/>
              </w:rPr>
            </w:pPr>
            <w:r w:rsidRPr="00DD08A5">
              <w:rPr>
                <w:rFonts w:cstheme="minorHAnsi"/>
                <w:sz w:val="22"/>
                <w:szCs w:val="22"/>
              </w:rPr>
              <w:t>Christine Hayward – Chair of Committee</w:t>
            </w:r>
          </w:p>
        </w:tc>
      </w:tr>
    </w:tbl>
    <w:p w14:paraId="56643275" w14:textId="77777777" w:rsidR="006E29A8" w:rsidRPr="00FA26E1" w:rsidRDefault="006E29A8" w:rsidP="006E29A8">
      <w:pPr>
        <w:rPr>
          <w:rFonts w:eastAsiaTheme="minorEastAsia" w:cstheme="minorHAnsi"/>
          <w:noProof/>
          <w:color w:val="000000"/>
          <w:sz w:val="28"/>
          <w:szCs w:val="28"/>
        </w:rPr>
      </w:pPr>
    </w:p>
    <w:p w14:paraId="5CF08B98" w14:textId="77777777" w:rsidR="00FA401A" w:rsidRPr="00FA26E1" w:rsidRDefault="00FA401A" w:rsidP="006E29A8">
      <w:pPr>
        <w:rPr>
          <w:rFonts w:cstheme="minorHAnsi"/>
          <w:sz w:val="28"/>
          <w:szCs w:val="28"/>
        </w:rPr>
      </w:pPr>
    </w:p>
    <w:p w14:paraId="45CD6543" w14:textId="3D8CB886" w:rsidR="006E20A4" w:rsidRDefault="008B319F" w:rsidP="006E29A8">
      <w:pPr>
        <w:rPr>
          <w:rFonts w:eastAsia="Times New Roman" w:cstheme="minorHAnsi"/>
          <w:sz w:val="28"/>
          <w:szCs w:val="28"/>
          <w:lang w:eastAsia="en-GB"/>
        </w:rPr>
      </w:pPr>
      <w:r w:rsidRPr="00FA26E1">
        <w:rPr>
          <w:rFonts w:cstheme="minorHAnsi"/>
          <w:sz w:val="28"/>
          <w:szCs w:val="28"/>
        </w:rPr>
        <w:t xml:space="preserve">This policy </w:t>
      </w:r>
      <w:r w:rsidR="00AB7318" w:rsidRPr="00FA26E1">
        <w:rPr>
          <w:rFonts w:cstheme="minorHAnsi"/>
          <w:sz w:val="28"/>
          <w:szCs w:val="28"/>
        </w:rPr>
        <w:t>will explain o</w:t>
      </w:r>
      <w:r w:rsidR="006E29A8" w:rsidRPr="00FA26E1">
        <w:rPr>
          <w:rFonts w:eastAsia="Times New Roman" w:cstheme="minorHAnsi"/>
          <w:sz w:val="28"/>
          <w:szCs w:val="28"/>
          <w:lang w:eastAsia="en-GB"/>
        </w:rPr>
        <w:t xml:space="preserve">ur procedure </w:t>
      </w:r>
      <w:r w:rsidR="00AB7318" w:rsidRPr="00FA26E1">
        <w:rPr>
          <w:rFonts w:eastAsia="Times New Roman" w:cstheme="minorHAnsi"/>
          <w:sz w:val="28"/>
          <w:szCs w:val="28"/>
          <w:lang w:eastAsia="en-GB"/>
        </w:rPr>
        <w:t>on</w:t>
      </w:r>
      <w:r w:rsidR="006E29A8" w:rsidRPr="00FA26E1">
        <w:rPr>
          <w:rFonts w:eastAsia="Times New Roman" w:cstheme="minorHAnsi"/>
          <w:sz w:val="28"/>
          <w:szCs w:val="28"/>
          <w:lang w:eastAsia="en-GB"/>
        </w:rPr>
        <w:t xml:space="preserve"> how we raise a concern, either within the workplace or externally, about a danger, risk, malpractice, or wrongdoing which affects others.</w:t>
      </w:r>
      <w:r w:rsidR="009B40B3">
        <w:rPr>
          <w:rFonts w:eastAsia="Times New Roman" w:cstheme="minorHAnsi"/>
          <w:sz w:val="28"/>
          <w:szCs w:val="28"/>
          <w:lang w:eastAsia="en-GB"/>
        </w:rPr>
        <w:t xml:space="preserve"> This applies to all employees, volunteers and students. </w:t>
      </w:r>
      <w:r w:rsidR="00625FED">
        <w:rPr>
          <w:rFonts w:eastAsia="Times New Roman" w:cstheme="minorHAnsi"/>
          <w:sz w:val="28"/>
          <w:szCs w:val="28"/>
          <w:lang w:eastAsia="en-GB"/>
        </w:rPr>
        <w:t xml:space="preserve">We </w:t>
      </w:r>
      <w:r w:rsidR="00644E59">
        <w:rPr>
          <w:rFonts w:eastAsia="Times New Roman" w:cstheme="minorHAnsi"/>
          <w:sz w:val="28"/>
          <w:szCs w:val="28"/>
          <w:lang w:eastAsia="en-GB"/>
        </w:rPr>
        <w:t xml:space="preserve">work to create a culture where staff feel safe and supported to speak up if they have any concerns. </w:t>
      </w:r>
    </w:p>
    <w:p w14:paraId="2559B427" w14:textId="77777777" w:rsidR="006E20A4" w:rsidRDefault="006E20A4" w:rsidP="006E29A8">
      <w:pPr>
        <w:rPr>
          <w:rFonts w:eastAsia="Times New Roman" w:cstheme="minorHAnsi"/>
          <w:sz w:val="28"/>
          <w:szCs w:val="28"/>
          <w:lang w:eastAsia="en-GB"/>
        </w:rPr>
      </w:pPr>
    </w:p>
    <w:p w14:paraId="13281EF0" w14:textId="5446598B" w:rsidR="006E29A8" w:rsidRPr="00FA26E1" w:rsidRDefault="006E20A4" w:rsidP="006E29A8">
      <w:pPr>
        <w:rPr>
          <w:rFonts w:eastAsia="Times New Roman" w:cstheme="minorHAnsi"/>
          <w:sz w:val="28"/>
          <w:szCs w:val="28"/>
          <w:lang w:eastAsia="en-GB"/>
        </w:rPr>
      </w:pPr>
      <w:r>
        <w:rPr>
          <w:rFonts w:eastAsia="Times New Roman" w:cstheme="minorHAnsi"/>
          <w:sz w:val="28"/>
          <w:szCs w:val="28"/>
          <w:lang w:eastAsia="en-GB"/>
        </w:rPr>
        <w:t xml:space="preserve">Whistleblowing is not about personal </w:t>
      </w:r>
      <w:r w:rsidR="006C4F6C">
        <w:rPr>
          <w:rFonts w:eastAsia="Times New Roman" w:cstheme="minorHAnsi"/>
          <w:sz w:val="28"/>
          <w:szCs w:val="28"/>
          <w:lang w:eastAsia="en-GB"/>
        </w:rPr>
        <w:t xml:space="preserve">employment issues such as pay, </w:t>
      </w:r>
      <w:r w:rsidR="008E2B46">
        <w:rPr>
          <w:rFonts w:eastAsia="Times New Roman" w:cstheme="minorHAnsi"/>
          <w:sz w:val="28"/>
          <w:szCs w:val="28"/>
          <w:lang w:eastAsia="en-GB"/>
        </w:rPr>
        <w:t xml:space="preserve">working hours and personality clashes. These will be dealt with </w:t>
      </w:r>
      <w:r w:rsidR="00B3174B">
        <w:rPr>
          <w:rFonts w:eastAsia="Times New Roman" w:cstheme="minorHAnsi"/>
          <w:sz w:val="28"/>
          <w:szCs w:val="28"/>
          <w:lang w:eastAsia="en-GB"/>
        </w:rPr>
        <w:t xml:space="preserve">separately using </w:t>
      </w:r>
      <w:r w:rsidR="002B4D8A">
        <w:rPr>
          <w:rFonts w:eastAsia="Times New Roman" w:cstheme="minorHAnsi"/>
          <w:sz w:val="28"/>
          <w:szCs w:val="28"/>
          <w:lang w:eastAsia="en-GB"/>
        </w:rPr>
        <w:t xml:space="preserve">our grievance procedures. </w:t>
      </w:r>
    </w:p>
    <w:p w14:paraId="4011974B" w14:textId="77777777" w:rsidR="00C75FFC" w:rsidRPr="00FA26E1" w:rsidRDefault="00C75FFC" w:rsidP="006E29A8">
      <w:pPr>
        <w:rPr>
          <w:rFonts w:eastAsia="Times New Roman" w:cstheme="minorHAnsi"/>
          <w:sz w:val="28"/>
          <w:szCs w:val="28"/>
          <w:lang w:eastAsia="en-GB"/>
        </w:rPr>
      </w:pPr>
    </w:p>
    <w:p w14:paraId="7DE5E0D9" w14:textId="77777777" w:rsidR="006E29A8" w:rsidRPr="00FA26E1" w:rsidRDefault="006E29A8" w:rsidP="006E29A8">
      <w:pPr>
        <w:rPr>
          <w:rFonts w:eastAsiaTheme="minorEastAsia" w:cstheme="minorHAnsi"/>
          <w:b/>
          <w:bCs/>
          <w:noProof/>
          <w:color w:val="000000"/>
          <w:sz w:val="28"/>
          <w:szCs w:val="28"/>
        </w:rPr>
      </w:pPr>
      <w:r w:rsidRPr="00FA26E1">
        <w:rPr>
          <w:rFonts w:eastAsiaTheme="minorEastAsia" w:cstheme="minorHAnsi"/>
          <w:b/>
          <w:bCs/>
          <w:noProof/>
          <w:color w:val="000000"/>
          <w:sz w:val="28"/>
          <w:szCs w:val="28"/>
        </w:rPr>
        <w:t>As a setting we will:</w:t>
      </w:r>
    </w:p>
    <w:p w14:paraId="76EFE568" w14:textId="0F0A8504" w:rsidR="006E29A8" w:rsidRPr="0091300E" w:rsidRDefault="006E29A8" w:rsidP="006E29A8">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Recognise that effective and honest communication is essential if malpractice is to be effectively dealt with and so ensuring all children are kept safe from harm</w:t>
      </w:r>
      <w:r w:rsidR="00241C3A">
        <w:rPr>
          <w:rFonts w:cstheme="minorHAnsi"/>
          <w:sz w:val="28"/>
          <w:szCs w:val="28"/>
        </w:rPr>
        <w:t>.</w:t>
      </w:r>
    </w:p>
    <w:p w14:paraId="324A79E0" w14:textId="77777777" w:rsidR="00312278" w:rsidRPr="00312278" w:rsidRDefault="0091300E" w:rsidP="006E29A8">
      <w:pPr>
        <w:pStyle w:val="ListParagraph"/>
        <w:numPr>
          <w:ilvl w:val="0"/>
          <w:numId w:val="1"/>
        </w:numPr>
        <w:rPr>
          <w:rFonts w:eastAsiaTheme="minorEastAsia" w:cstheme="minorHAnsi"/>
          <w:b/>
          <w:bCs/>
          <w:noProof/>
          <w:color w:val="000000"/>
          <w:sz w:val="28"/>
          <w:szCs w:val="28"/>
        </w:rPr>
      </w:pPr>
      <w:r>
        <w:rPr>
          <w:rFonts w:cstheme="minorHAnsi"/>
          <w:sz w:val="28"/>
          <w:szCs w:val="28"/>
        </w:rPr>
        <w:t>Provide</w:t>
      </w:r>
      <w:r w:rsidR="00950428">
        <w:rPr>
          <w:rFonts w:cstheme="minorHAnsi"/>
          <w:sz w:val="28"/>
          <w:szCs w:val="28"/>
        </w:rPr>
        <w:t xml:space="preserve"> </w:t>
      </w:r>
      <w:r>
        <w:rPr>
          <w:rFonts w:cstheme="minorHAnsi"/>
          <w:sz w:val="28"/>
          <w:szCs w:val="28"/>
        </w:rPr>
        <w:t>training for all pr</w:t>
      </w:r>
      <w:r w:rsidR="00950428">
        <w:rPr>
          <w:rFonts w:cstheme="minorHAnsi"/>
          <w:sz w:val="28"/>
          <w:szCs w:val="28"/>
        </w:rPr>
        <w:t>actitioners</w:t>
      </w:r>
      <w:r w:rsidR="007850BD">
        <w:rPr>
          <w:rFonts w:cstheme="minorHAnsi"/>
          <w:sz w:val="28"/>
          <w:szCs w:val="28"/>
        </w:rPr>
        <w:t xml:space="preserve"> on safeguarding and whistleblowing</w:t>
      </w:r>
      <w:r w:rsidR="002A3031">
        <w:rPr>
          <w:rFonts w:cstheme="minorHAnsi"/>
          <w:sz w:val="28"/>
          <w:szCs w:val="28"/>
        </w:rPr>
        <w:t>, plus in house training during staff meetings</w:t>
      </w:r>
      <w:r w:rsidR="00241C3A">
        <w:rPr>
          <w:rFonts w:cstheme="minorHAnsi"/>
          <w:sz w:val="28"/>
          <w:szCs w:val="28"/>
        </w:rPr>
        <w:t xml:space="preserve"> where discussions on safeguarding are encouraged.</w:t>
      </w:r>
      <w:r w:rsidR="00A52B6D">
        <w:rPr>
          <w:rFonts w:cstheme="minorHAnsi"/>
          <w:sz w:val="28"/>
          <w:szCs w:val="28"/>
        </w:rPr>
        <w:t xml:space="preserve"> </w:t>
      </w:r>
    </w:p>
    <w:p w14:paraId="5360F321" w14:textId="2CAC5148" w:rsidR="0091300E" w:rsidRPr="00AB4C0F" w:rsidRDefault="00312278" w:rsidP="006E29A8">
      <w:pPr>
        <w:pStyle w:val="ListParagraph"/>
        <w:numPr>
          <w:ilvl w:val="0"/>
          <w:numId w:val="1"/>
        </w:numPr>
        <w:rPr>
          <w:rFonts w:eastAsiaTheme="minorEastAsia" w:cstheme="minorHAnsi"/>
          <w:b/>
          <w:bCs/>
          <w:noProof/>
          <w:color w:val="000000"/>
          <w:sz w:val="28"/>
          <w:szCs w:val="28"/>
        </w:rPr>
      </w:pPr>
      <w:r>
        <w:rPr>
          <w:rFonts w:cstheme="minorHAnsi"/>
          <w:sz w:val="28"/>
          <w:szCs w:val="28"/>
        </w:rPr>
        <w:t>Refresher training will be done every 2 years by all practitioners.</w:t>
      </w:r>
    </w:p>
    <w:p w14:paraId="30D5CBCC" w14:textId="6389AF84" w:rsidR="00AB4C0F" w:rsidRPr="00FA26E1" w:rsidRDefault="00AB4C0F" w:rsidP="006E29A8">
      <w:pPr>
        <w:pStyle w:val="ListParagraph"/>
        <w:numPr>
          <w:ilvl w:val="0"/>
          <w:numId w:val="1"/>
        </w:numPr>
        <w:rPr>
          <w:rFonts w:eastAsiaTheme="minorEastAsia" w:cstheme="minorHAnsi"/>
          <w:b/>
          <w:bCs/>
          <w:noProof/>
          <w:color w:val="000000"/>
          <w:sz w:val="28"/>
          <w:szCs w:val="28"/>
        </w:rPr>
      </w:pPr>
      <w:r>
        <w:rPr>
          <w:rFonts w:cstheme="minorHAnsi"/>
          <w:sz w:val="28"/>
          <w:szCs w:val="28"/>
        </w:rPr>
        <w:t xml:space="preserve">Ensure new practitioners are giving </w:t>
      </w:r>
      <w:r w:rsidR="003B71C9">
        <w:rPr>
          <w:rFonts w:cstheme="minorHAnsi"/>
          <w:sz w:val="28"/>
          <w:szCs w:val="28"/>
        </w:rPr>
        <w:t xml:space="preserve">an induction that includes information and guidance on safeguarding </w:t>
      </w:r>
      <w:r w:rsidR="00EE14BE">
        <w:rPr>
          <w:rFonts w:cstheme="minorHAnsi"/>
          <w:sz w:val="28"/>
          <w:szCs w:val="28"/>
        </w:rPr>
        <w:t xml:space="preserve">within our setting and then booked on safeguarding training </w:t>
      </w:r>
      <w:r w:rsidR="006E20A4">
        <w:rPr>
          <w:rFonts w:cstheme="minorHAnsi"/>
          <w:sz w:val="28"/>
          <w:szCs w:val="28"/>
        </w:rPr>
        <w:t xml:space="preserve">as soon as possible. </w:t>
      </w:r>
    </w:p>
    <w:p w14:paraId="6C40BB4B" w14:textId="219DA486" w:rsidR="00BF1EB7" w:rsidRPr="00FA26E1" w:rsidRDefault="007357FF" w:rsidP="006E29A8">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 xml:space="preserve">Provide individuals in the setting with protection from victimisation or punishment where they raise a genuine concern about misconduct or malpractice within </w:t>
      </w:r>
      <w:r w:rsidR="009B40B3">
        <w:rPr>
          <w:rFonts w:cstheme="minorHAnsi"/>
          <w:sz w:val="28"/>
          <w:szCs w:val="28"/>
        </w:rPr>
        <w:t>the p</w:t>
      </w:r>
      <w:r w:rsidRPr="00FA26E1">
        <w:rPr>
          <w:rFonts w:cstheme="minorHAnsi"/>
          <w:sz w:val="28"/>
          <w:szCs w:val="28"/>
        </w:rPr>
        <w:t>re-</w:t>
      </w:r>
      <w:r w:rsidR="00D21769" w:rsidRPr="00FA26E1">
        <w:rPr>
          <w:rFonts w:cstheme="minorHAnsi"/>
          <w:sz w:val="28"/>
          <w:szCs w:val="28"/>
        </w:rPr>
        <w:t>school</w:t>
      </w:r>
      <w:r w:rsidR="00241C3A">
        <w:rPr>
          <w:rFonts w:cstheme="minorHAnsi"/>
          <w:sz w:val="28"/>
          <w:szCs w:val="28"/>
        </w:rPr>
        <w:t>.</w:t>
      </w:r>
    </w:p>
    <w:p w14:paraId="0A5E1779" w14:textId="55EA6258" w:rsidR="006E29A8" w:rsidRPr="00FA26E1" w:rsidRDefault="00BF1EB7" w:rsidP="006E29A8">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C</w:t>
      </w:r>
      <w:r w:rsidR="00134910" w:rsidRPr="00FA26E1">
        <w:rPr>
          <w:rFonts w:cstheme="minorHAnsi"/>
          <w:sz w:val="28"/>
          <w:szCs w:val="28"/>
        </w:rPr>
        <w:t xml:space="preserve">ases where employees </w:t>
      </w:r>
      <w:r w:rsidR="00134910" w:rsidRPr="00FA26E1">
        <w:rPr>
          <w:rFonts w:cstheme="minorHAnsi"/>
          <w:sz w:val="28"/>
          <w:szCs w:val="28"/>
          <w:u w:val="single"/>
        </w:rPr>
        <w:t>genuinely and in good faith</w:t>
      </w:r>
      <w:r w:rsidR="00134910" w:rsidRPr="00FA26E1">
        <w:rPr>
          <w:rFonts w:cstheme="minorHAnsi"/>
          <w:sz w:val="28"/>
          <w:szCs w:val="28"/>
        </w:rPr>
        <w:t xml:space="preserve"> believe that </w:t>
      </w:r>
      <w:r w:rsidR="00CD7A14" w:rsidRPr="00FA26E1">
        <w:rPr>
          <w:rFonts w:cstheme="minorHAnsi"/>
          <w:sz w:val="28"/>
          <w:szCs w:val="28"/>
        </w:rPr>
        <w:t xml:space="preserve">an adult is </w:t>
      </w:r>
      <w:r w:rsidR="00E15BFB" w:rsidRPr="00FA26E1">
        <w:rPr>
          <w:rFonts w:cstheme="minorHAnsi"/>
          <w:sz w:val="28"/>
          <w:szCs w:val="28"/>
        </w:rPr>
        <w:t>harming or</w:t>
      </w:r>
      <w:r w:rsidR="00CD7A14" w:rsidRPr="00FA26E1">
        <w:rPr>
          <w:rFonts w:cstheme="minorHAnsi"/>
          <w:sz w:val="28"/>
          <w:szCs w:val="28"/>
        </w:rPr>
        <w:t xml:space="preserve"> may </w:t>
      </w:r>
      <w:r w:rsidR="00651EFB" w:rsidRPr="00FA26E1">
        <w:rPr>
          <w:rFonts w:cstheme="minorHAnsi"/>
          <w:sz w:val="28"/>
          <w:szCs w:val="28"/>
        </w:rPr>
        <w:t xml:space="preserve">potentially harm a child and affect their </w:t>
      </w:r>
      <w:r w:rsidRPr="00FA26E1">
        <w:rPr>
          <w:rFonts w:cstheme="minorHAnsi"/>
          <w:sz w:val="28"/>
          <w:szCs w:val="28"/>
        </w:rPr>
        <w:t>well-being in any way</w:t>
      </w:r>
      <w:r w:rsidR="002E666B" w:rsidRPr="00FA26E1">
        <w:rPr>
          <w:rFonts w:cstheme="minorHAnsi"/>
          <w:sz w:val="28"/>
          <w:szCs w:val="28"/>
        </w:rPr>
        <w:t xml:space="preserve"> will be taken seriously and a full investigation will take place</w:t>
      </w:r>
      <w:r w:rsidR="00241C3A">
        <w:rPr>
          <w:rFonts w:cstheme="minorHAnsi"/>
          <w:sz w:val="28"/>
          <w:szCs w:val="28"/>
        </w:rPr>
        <w:t>.</w:t>
      </w:r>
    </w:p>
    <w:p w14:paraId="56B72DBC" w14:textId="7AF4A91E" w:rsidR="007357FF" w:rsidRPr="009B40B3" w:rsidRDefault="007357FF" w:rsidP="007357FF">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 xml:space="preserve">Encourage people to raise concerns within the workplace, </w:t>
      </w:r>
      <w:r w:rsidR="009B40B3" w:rsidRPr="00FA26E1">
        <w:rPr>
          <w:rFonts w:cstheme="minorHAnsi"/>
          <w:sz w:val="28"/>
          <w:szCs w:val="28"/>
        </w:rPr>
        <w:t>to</w:t>
      </w:r>
      <w:r w:rsidRPr="00FA26E1">
        <w:rPr>
          <w:rFonts w:cstheme="minorHAnsi"/>
          <w:sz w:val="28"/>
          <w:szCs w:val="28"/>
        </w:rPr>
        <w:t xml:space="preserve"> promote good practice and a safe environment for all</w:t>
      </w:r>
      <w:r w:rsidR="00241C3A">
        <w:rPr>
          <w:rFonts w:cstheme="minorHAnsi"/>
          <w:sz w:val="28"/>
          <w:szCs w:val="28"/>
        </w:rPr>
        <w:t>.</w:t>
      </w:r>
    </w:p>
    <w:p w14:paraId="2C1DDA5A" w14:textId="4267FB0E" w:rsidR="009B40B3" w:rsidRPr="00FA26E1" w:rsidRDefault="009B40B3" w:rsidP="007357FF">
      <w:pPr>
        <w:pStyle w:val="ListParagraph"/>
        <w:numPr>
          <w:ilvl w:val="0"/>
          <w:numId w:val="1"/>
        </w:numPr>
        <w:rPr>
          <w:rFonts w:eastAsiaTheme="minorEastAsia" w:cstheme="minorHAnsi"/>
          <w:b/>
          <w:bCs/>
          <w:noProof/>
          <w:color w:val="000000"/>
          <w:sz w:val="28"/>
          <w:szCs w:val="28"/>
        </w:rPr>
      </w:pPr>
      <w:r>
        <w:rPr>
          <w:rFonts w:cstheme="minorHAnsi"/>
          <w:sz w:val="28"/>
          <w:szCs w:val="28"/>
        </w:rPr>
        <w:t>Take seriously all concerns raised, even if it was done anonymous</w:t>
      </w:r>
      <w:r w:rsidR="00541440">
        <w:rPr>
          <w:rFonts w:cstheme="minorHAnsi"/>
          <w:sz w:val="28"/>
          <w:szCs w:val="28"/>
        </w:rPr>
        <w:t>ly</w:t>
      </w:r>
      <w:r w:rsidR="00E15BFB">
        <w:rPr>
          <w:rFonts w:cstheme="minorHAnsi"/>
          <w:sz w:val="28"/>
          <w:szCs w:val="28"/>
        </w:rPr>
        <w:t>.</w:t>
      </w:r>
    </w:p>
    <w:p w14:paraId="4C6268A7" w14:textId="1708D318" w:rsidR="007357FF" w:rsidRPr="00FA26E1" w:rsidRDefault="005E4AB3" w:rsidP="007357FF">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 xml:space="preserve">Give all staff their </w:t>
      </w:r>
      <w:r w:rsidR="00560C0C" w:rsidRPr="00FA26E1">
        <w:rPr>
          <w:rFonts w:cstheme="minorHAnsi"/>
          <w:sz w:val="28"/>
          <w:szCs w:val="28"/>
        </w:rPr>
        <w:t>managers</w:t>
      </w:r>
      <w:r w:rsidRPr="00FA26E1">
        <w:rPr>
          <w:rFonts w:cstheme="minorHAnsi"/>
          <w:sz w:val="28"/>
          <w:szCs w:val="28"/>
        </w:rPr>
        <w:t xml:space="preserve"> personal mobile number so they can contact her at any time</w:t>
      </w:r>
      <w:r w:rsidR="00241C3A">
        <w:rPr>
          <w:rFonts w:cstheme="minorHAnsi"/>
          <w:sz w:val="28"/>
          <w:szCs w:val="28"/>
        </w:rPr>
        <w:t>.</w:t>
      </w:r>
    </w:p>
    <w:p w14:paraId="7655A2F6" w14:textId="652CF21B" w:rsidR="005E4AB3" w:rsidRPr="00FA26E1" w:rsidRDefault="005E4AB3" w:rsidP="007357FF">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 xml:space="preserve">If any wrongdoings involve a child, we will follow our Safeguarding Children Policy </w:t>
      </w:r>
      <w:r w:rsidR="00560C0C" w:rsidRPr="00FA26E1">
        <w:rPr>
          <w:rFonts w:cstheme="minorHAnsi"/>
          <w:sz w:val="28"/>
          <w:szCs w:val="28"/>
        </w:rPr>
        <w:t>to</w:t>
      </w:r>
      <w:r w:rsidRPr="00FA26E1">
        <w:rPr>
          <w:rFonts w:cstheme="minorHAnsi"/>
          <w:sz w:val="28"/>
          <w:szCs w:val="28"/>
        </w:rPr>
        <w:t xml:space="preserve"> protect this child</w:t>
      </w:r>
      <w:r w:rsidR="00241C3A">
        <w:rPr>
          <w:rFonts w:cstheme="minorHAnsi"/>
          <w:sz w:val="28"/>
          <w:szCs w:val="28"/>
        </w:rPr>
        <w:t>.</w:t>
      </w:r>
    </w:p>
    <w:p w14:paraId="4E599E78" w14:textId="21FE052A" w:rsidR="008E561E" w:rsidRPr="00FA26E1" w:rsidRDefault="008E561E" w:rsidP="007357FF">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Maintain confidentiality where possible</w:t>
      </w:r>
      <w:r w:rsidR="00241C3A">
        <w:rPr>
          <w:rFonts w:cstheme="minorHAnsi"/>
          <w:sz w:val="28"/>
          <w:szCs w:val="28"/>
        </w:rPr>
        <w:t>.</w:t>
      </w:r>
    </w:p>
    <w:p w14:paraId="5F213909" w14:textId="66169677" w:rsidR="008E561E" w:rsidRPr="00FA26E1" w:rsidRDefault="008E561E" w:rsidP="007357FF">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lastRenderedPageBreak/>
        <w:t xml:space="preserve">Ensure any employee or volunteer will not suffer any personal detriment </w:t>
      </w:r>
      <w:proofErr w:type="gramStart"/>
      <w:r w:rsidRPr="00FA26E1">
        <w:rPr>
          <w:rFonts w:cstheme="minorHAnsi"/>
          <w:sz w:val="28"/>
          <w:szCs w:val="28"/>
        </w:rPr>
        <w:t>as a result of</w:t>
      </w:r>
      <w:proofErr w:type="gramEnd"/>
      <w:r w:rsidRPr="00FA26E1">
        <w:rPr>
          <w:rFonts w:cstheme="minorHAnsi"/>
          <w:sz w:val="28"/>
          <w:szCs w:val="28"/>
        </w:rPr>
        <w:t xml:space="preserve"> raising any genuine concern about misconduct or malpractice within the setting</w:t>
      </w:r>
      <w:r w:rsidR="00E15BFB">
        <w:rPr>
          <w:rFonts w:cstheme="minorHAnsi"/>
          <w:sz w:val="28"/>
          <w:szCs w:val="28"/>
        </w:rPr>
        <w:t>.</w:t>
      </w:r>
    </w:p>
    <w:p w14:paraId="1895E723" w14:textId="0B974FFD" w:rsidR="00A16D7A" w:rsidRPr="00FA26E1" w:rsidRDefault="00A16D7A" w:rsidP="007357FF">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If th</w:t>
      </w:r>
      <w:r w:rsidR="001A0FE3" w:rsidRPr="00FA26E1">
        <w:rPr>
          <w:rFonts w:cstheme="minorHAnsi"/>
          <w:sz w:val="28"/>
          <w:szCs w:val="28"/>
        </w:rPr>
        <w:t xml:space="preserve">e person being investigated, </w:t>
      </w:r>
      <w:r w:rsidRPr="00FA26E1">
        <w:rPr>
          <w:rFonts w:cstheme="minorHAnsi"/>
          <w:sz w:val="28"/>
          <w:szCs w:val="28"/>
        </w:rPr>
        <w:t>resigns before a conclusion has been reached</w:t>
      </w:r>
      <w:r w:rsidR="001A0FE3" w:rsidRPr="00FA26E1">
        <w:rPr>
          <w:rFonts w:cstheme="minorHAnsi"/>
          <w:sz w:val="28"/>
          <w:szCs w:val="28"/>
        </w:rPr>
        <w:t>,</w:t>
      </w:r>
      <w:r w:rsidRPr="00FA26E1">
        <w:rPr>
          <w:rFonts w:cstheme="minorHAnsi"/>
          <w:sz w:val="28"/>
          <w:szCs w:val="28"/>
        </w:rPr>
        <w:t xml:space="preserve"> and if the </w:t>
      </w:r>
      <w:r w:rsidR="001A0FE3" w:rsidRPr="00FA26E1">
        <w:rPr>
          <w:rFonts w:cstheme="minorHAnsi"/>
          <w:sz w:val="28"/>
          <w:szCs w:val="28"/>
        </w:rPr>
        <w:t>Safeguarding Leads</w:t>
      </w:r>
      <w:r w:rsidRPr="00FA26E1">
        <w:rPr>
          <w:rFonts w:cstheme="minorHAnsi"/>
          <w:sz w:val="28"/>
          <w:szCs w:val="28"/>
        </w:rPr>
        <w:t xml:space="preserve"> feel this person would have been dismissed if they had not resigned, then they</w:t>
      </w:r>
      <w:r w:rsidR="001A0FE3" w:rsidRPr="00FA26E1">
        <w:rPr>
          <w:rFonts w:cstheme="minorHAnsi"/>
          <w:sz w:val="28"/>
          <w:szCs w:val="28"/>
        </w:rPr>
        <w:t xml:space="preserve"> will</w:t>
      </w:r>
      <w:r w:rsidRPr="00FA26E1">
        <w:rPr>
          <w:rFonts w:cstheme="minorHAnsi"/>
          <w:sz w:val="28"/>
          <w:szCs w:val="28"/>
        </w:rPr>
        <w:t xml:space="preserve"> ask the Disclosure and Barring Service (DBS) to put a ban on this person working with children</w:t>
      </w:r>
      <w:r w:rsidR="00E15BFB">
        <w:rPr>
          <w:rFonts w:cstheme="minorHAnsi"/>
          <w:sz w:val="28"/>
          <w:szCs w:val="28"/>
        </w:rPr>
        <w:t>.</w:t>
      </w:r>
    </w:p>
    <w:p w14:paraId="49D0ED86" w14:textId="46E460F2" w:rsidR="00134910" w:rsidRPr="00FA26E1" w:rsidRDefault="001A0FE3" w:rsidP="00134910">
      <w:pPr>
        <w:pStyle w:val="ListParagraph"/>
        <w:numPr>
          <w:ilvl w:val="0"/>
          <w:numId w:val="1"/>
        </w:numPr>
        <w:rPr>
          <w:rFonts w:eastAsiaTheme="minorEastAsia" w:cstheme="minorHAnsi"/>
          <w:b/>
          <w:bCs/>
          <w:noProof/>
          <w:color w:val="000000"/>
          <w:sz w:val="28"/>
          <w:szCs w:val="28"/>
        </w:rPr>
      </w:pPr>
      <w:r w:rsidRPr="00FA26E1">
        <w:rPr>
          <w:rFonts w:cstheme="minorHAnsi"/>
          <w:sz w:val="28"/>
          <w:szCs w:val="28"/>
        </w:rPr>
        <w:t>If any disclosure is made in bad faith (for instance: in order to cause disruption within the setting), or concerns information which an employee does not substantially believe is true, or indeed if the disclosure is made for personal gain, then such a disclosure will constitute a disciplinary offence for the purposes of the organisation’s disciplinary policy and procedures and may constitute gross misconduct for which summary dismissal is the sanction</w:t>
      </w:r>
      <w:r w:rsidR="00E15BFB">
        <w:rPr>
          <w:rFonts w:cstheme="minorHAnsi"/>
          <w:sz w:val="28"/>
          <w:szCs w:val="28"/>
        </w:rPr>
        <w:t>.</w:t>
      </w:r>
    </w:p>
    <w:p w14:paraId="6F351647" w14:textId="77777777" w:rsidR="00134910" w:rsidRPr="00FA26E1" w:rsidRDefault="00134910" w:rsidP="006E29A8">
      <w:pPr>
        <w:rPr>
          <w:rFonts w:cstheme="minorHAnsi"/>
          <w:sz w:val="28"/>
          <w:szCs w:val="28"/>
        </w:rPr>
      </w:pPr>
    </w:p>
    <w:p w14:paraId="62A49182" w14:textId="77777777" w:rsidR="000047B8" w:rsidRPr="00FA26E1" w:rsidRDefault="000047B8" w:rsidP="006E29A8">
      <w:pPr>
        <w:rPr>
          <w:rFonts w:cstheme="minorHAnsi"/>
          <w:sz w:val="28"/>
          <w:szCs w:val="28"/>
        </w:rPr>
      </w:pPr>
    </w:p>
    <w:p w14:paraId="5E6F21D5" w14:textId="77777777" w:rsidR="006E29A8" w:rsidRPr="00FA26E1" w:rsidRDefault="006E29A8" w:rsidP="006E29A8">
      <w:pPr>
        <w:rPr>
          <w:rFonts w:cstheme="minorHAnsi"/>
          <w:b/>
          <w:bCs/>
          <w:sz w:val="28"/>
          <w:szCs w:val="28"/>
        </w:rPr>
      </w:pPr>
      <w:r w:rsidRPr="00FA26E1">
        <w:rPr>
          <w:rFonts w:cstheme="minorHAnsi"/>
          <w:b/>
          <w:bCs/>
          <w:sz w:val="28"/>
          <w:szCs w:val="28"/>
        </w:rPr>
        <w:t>Our staff will:</w:t>
      </w:r>
    </w:p>
    <w:p w14:paraId="6871E103" w14:textId="7054D6FA" w:rsidR="005530E7" w:rsidRPr="00FA26E1" w:rsidRDefault="005530E7" w:rsidP="00134910">
      <w:pPr>
        <w:pStyle w:val="ListParagraph"/>
        <w:numPr>
          <w:ilvl w:val="0"/>
          <w:numId w:val="1"/>
        </w:numPr>
        <w:rPr>
          <w:rFonts w:cstheme="minorHAnsi"/>
          <w:sz w:val="28"/>
          <w:szCs w:val="28"/>
        </w:rPr>
      </w:pPr>
      <w:r w:rsidRPr="00FA26E1">
        <w:rPr>
          <w:rFonts w:cstheme="minorHAnsi"/>
          <w:sz w:val="28"/>
          <w:szCs w:val="28"/>
        </w:rPr>
        <w:t>Raise any concerns as soon as possible and they know they are not expected to wait for a meeting to be arranged</w:t>
      </w:r>
      <w:r w:rsidR="00E15BFB">
        <w:rPr>
          <w:rFonts w:cstheme="minorHAnsi"/>
          <w:sz w:val="28"/>
          <w:szCs w:val="28"/>
        </w:rPr>
        <w:t>.</w:t>
      </w:r>
    </w:p>
    <w:p w14:paraId="73D21ADC" w14:textId="78819AAE" w:rsidR="00134910" w:rsidRPr="00FA26E1" w:rsidRDefault="005530E7" w:rsidP="00134910">
      <w:pPr>
        <w:pStyle w:val="ListParagraph"/>
        <w:numPr>
          <w:ilvl w:val="0"/>
          <w:numId w:val="1"/>
        </w:numPr>
        <w:rPr>
          <w:rFonts w:cstheme="minorHAnsi"/>
          <w:sz w:val="28"/>
          <w:szCs w:val="28"/>
        </w:rPr>
      </w:pPr>
      <w:r w:rsidRPr="00FA26E1">
        <w:rPr>
          <w:rFonts w:cstheme="minorHAnsi"/>
          <w:sz w:val="28"/>
          <w:szCs w:val="28"/>
        </w:rPr>
        <w:t>Any</w:t>
      </w:r>
      <w:r w:rsidR="00134910" w:rsidRPr="00FA26E1">
        <w:rPr>
          <w:rFonts w:cstheme="minorHAnsi"/>
          <w:sz w:val="28"/>
          <w:szCs w:val="28"/>
        </w:rPr>
        <w:t xml:space="preserve"> concern</w:t>
      </w:r>
      <w:r w:rsidRPr="00FA26E1">
        <w:rPr>
          <w:rFonts w:cstheme="minorHAnsi"/>
          <w:sz w:val="28"/>
          <w:szCs w:val="28"/>
        </w:rPr>
        <w:t>s</w:t>
      </w:r>
      <w:r w:rsidR="00134910" w:rsidRPr="00FA26E1">
        <w:rPr>
          <w:rFonts w:cstheme="minorHAnsi"/>
          <w:sz w:val="28"/>
          <w:szCs w:val="28"/>
        </w:rPr>
        <w:t xml:space="preserve"> </w:t>
      </w:r>
      <w:r w:rsidRPr="00FA26E1">
        <w:rPr>
          <w:rFonts w:cstheme="minorHAnsi"/>
          <w:sz w:val="28"/>
          <w:szCs w:val="28"/>
        </w:rPr>
        <w:t>will</w:t>
      </w:r>
      <w:r w:rsidR="00134910" w:rsidRPr="00FA26E1">
        <w:rPr>
          <w:rFonts w:cstheme="minorHAnsi"/>
          <w:sz w:val="28"/>
          <w:szCs w:val="28"/>
        </w:rPr>
        <w:t xml:space="preserve"> </w:t>
      </w:r>
      <w:r w:rsidRPr="00FA26E1">
        <w:rPr>
          <w:rFonts w:cstheme="minorHAnsi"/>
          <w:sz w:val="28"/>
          <w:szCs w:val="28"/>
        </w:rPr>
        <w:t xml:space="preserve">be </w:t>
      </w:r>
      <w:r w:rsidR="00134910" w:rsidRPr="00FA26E1">
        <w:rPr>
          <w:rFonts w:cstheme="minorHAnsi"/>
          <w:sz w:val="28"/>
          <w:szCs w:val="28"/>
        </w:rPr>
        <w:t>report</w:t>
      </w:r>
      <w:r w:rsidRPr="00FA26E1">
        <w:rPr>
          <w:rFonts w:cstheme="minorHAnsi"/>
          <w:sz w:val="28"/>
          <w:szCs w:val="28"/>
        </w:rPr>
        <w:t xml:space="preserve">ed </w:t>
      </w:r>
      <w:r w:rsidR="00134910" w:rsidRPr="00FA26E1">
        <w:rPr>
          <w:rFonts w:cstheme="minorHAnsi"/>
          <w:sz w:val="28"/>
          <w:szCs w:val="28"/>
        </w:rPr>
        <w:t>to the Designated Safeguarding Leads - Paula Stevens Manager or Debbie Downes Deputy Manager</w:t>
      </w:r>
      <w:r w:rsidR="00E15BFB">
        <w:rPr>
          <w:rFonts w:cstheme="minorHAnsi"/>
          <w:sz w:val="28"/>
          <w:szCs w:val="28"/>
        </w:rPr>
        <w:t>.</w:t>
      </w:r>
    </w:p>
    <w:p w14:paraId="5E5D63E7" w14:textId="7621CCF0" w:rsidR="00F47480" w:rsidRPr="00FA26E1" w:rsidRDefault="00134910" w:rsidP="00F47480">
      <w:pPr>
        <w:pStyle w:val="ListParagraph"/>
        <w:numPr>
          <w:ilvl w:val="0"/>
          <w:numId w:val="1"/>
        </w:numPr>
        <w:rPr>
          <w:rFonts w:cstheme="minorHAnsi"/>
          <w:sz w:val="28"/>
          <w:szCs w:val="28"/>
        </w:rPr>
      </w:pPr>
      <w:r w:rsidRPr="00FA26E1">
        <w:rPr>
          <w:rFonts w:cstheme="minorHAnsi"/>
          <w:sz w:val="28"/>
          <w:szCs w:val="28"/>
        </w:rPr>
        <w:t>In the event the issue to be raised relates to either of the Safeguarding Leads then the matter should be raised with the Chair of the Committee: Christine Hayward</w:t>
      </w:r>
      <w:r w:rsidR="00E15BFB">
        <w:rPr>
          <w:rFonts w:cstheme="minorHAnsi"/>
          <w:sz w:val="28"/>
          <w:szCs w:val="28"/>
        </w:rPr>
        <w:t>.</w:t>
      </w:r>
    </w:p>
    <w:p w14:paraId="3FCE8A08" w14:textId="77777777" w:rsidR="00A86E03" w:rsidRPr="00FA26E1" w:rsidRDefault="00F47480" w:rsidP="00A86E03">
      <w:pPr>
        <w:pStyle w:val="ListParagraph"/>
        <w:numPr>
          <w:ilvl w:val="0"/>
          <w:numId w:val="1"/>
        </w:numPr>
        <w:rPr>
          <w:rFonts w:cstheme="minorHAnsi"/>
          <w:sz w:val="28"/>
          <w:szCs w:val="28"/>
        </w:rPr>
      </w:pPr>
      <w:r w:rsidRPr="00FA26E1">
        <w:rPr>
          <w:rFonts w:cstheme="minorHAnsi"/>
          <w:sz w:val="28"/>
          <w:szCs w:val="28"/>
        </w:rPr>
        <w:t xml:space="preserve">Only report, </w:t>
      </w:r>
      <w:r w:rsidRPr="00FA26E1">
        <w:rPr>
          <w:rFonts w:cstheme="minorHAnsi"/>
          <w:sz w:val="28"/>
          <w:szCs w:val="28"/>
          <w:u w:val="single"/>
        </w:rPr>
        <w:t>genuinely and in good faith,</w:t>
      </w:r>
      <w:r w:rsidRPr="00FA26E1">
        <w:rPr>
          <w:rFonts w:cstheme="minorHAnsi"/>
          <w:sz w:val="28"/>
          <w:szCs w:val="28"/>
        </w:rPr>
        <w:t xml:space="preserve"> if they believe that one of the following sets of circumstances is occurring, has occurred or may occur within the organisation:</w:t>
      </w:r>
    </w:p>
    <w:p w14:paraId="71922B12" w14:textId="1BA717D2" w:rsidR="00A86E03" w:rsidRPr="00FA26E1" w:rsidRDefault="00F47480" w:rsidP="00541440">
      <w:pPr>
        <w:pStyle w:val="ListParagraph"/>
        <w:ind w:left="1440"/>
        <w:rPr>
          <w:rFonts w:eastAsia="Times New Roman" w:cstheme="minorHAnsi"/>
          <w:sz w:val="28"/>
          <w:szCs w:val="28"/>
          <w:lang w:eastAsia="en-GB"/>
        </w:rPr>
      </w:pPr>
      <w:r w:rsidRPr="00FA26E1">
        <w:rPr>
          <w:rFonts w:eastAsia="Times New Roman" w:cstheme="minorHAnsi"/>
          <w:sz w:val="28"/>
          <w:szCs w:val="28"/>
          <w:lang w:eastAsia="en-GB"/>
        </w:rPr>
        <w:t>A criminal offence has been committed, is being committed or is likely to be</w:t>
      </w:r>
      <w:r w:rsidR="00541440">
        <w:rPr>
          <w:rFonts w:eastAsia="Times New Roman" w:cstheme="minorHAnsi"/>
          <w:sz w:val="28"/>
          <w:szCs w:val="28"/>
          <w:lang w:eastAsia="en-GB"/>
        </w:rPr>
        <w:t xml:space="preserve">   </w:t>
      </w:r>
      <w:r w:rsidR="0026112A" w:rsidRPr="00FA26E1">
        <w:rPr>
          <w:rFonts w:eastAsia="Times New Roman" w:cstheme="minorHAnsi"/>
          <w:sz w:val="28"/>
          <w:szCs w:val="28"/>
          <w:lang w:eastAsia="en-GB"/>
        </w:rPr>
        <w:t>committed.</w:t>
      </w:r>
      <w:r w:rsidRPr="00FA26E1">
        <w:rPr>
          <w:rFonts w:eastAsia="Times New Roman" w:cstheme="minorHAnsi"/>
          <w:sz w:val="28"/>
          <w:szCs w:val="28"/>
          <w:lang w:eastAsia="en-GB"/>
        </w:rPr>
        <w:t xml:space="preserve"> </w:t>
      </w:r>
    </w:p>
    <w:p w14:paraId="0F8B4D66" w14:textId="77777777" w:rsidR="00F47480" w:rsidRPr="00FA26E1" w:rsidRDefault="00A86E03" w:rsidP="00A86E03">
      <w:pPr>
        <w:pStyle w:val="ListParagraph"/>
        <w:rPr>
          <w:rFonts w:eastAsia="Times New Roman" w:cstheme="minorHAnsi"/>
          <w:sz w:val="28"/>
          <w:szCs w:val="28"/>
          <w:lang w:eastAsia="en-GB"/>
        </w:rPr>
      </w:pPr>
      <w:r w:rsidRPr="00FA26E1">
        <w:rPr>
          <w:rFonts w:eastAsia="Times New Roman" w:cstheme="minorHAnsi"/>
          <w:sz w:val="28"/>
          <w:szCs w:val="28"/>
          <w:lang w:eastAsia="en-GB"/>
        </w:rPr>
        <w:tab/>
      </w:r>
      <w:r w:rsidR="00F47480" w:rsidRPr="00FA26E1">
        <w:rPr>
          <w:rFonts w:eastAsia="Times New Roman" w:cstheme="minorHAnsi"/>
          <w:sz w:val="28"/>
          <w:szCs w:val="28"/>
          <w:lang w:eastAsia="en-GB"/>
        </w:rPr>
        <w:t xml:space="preserve">A person has failed, is failing or is likely to fail to comply with any legal </w:t>
      </w:r>
      <w:r w:rsidRPr="00FA26E1">
        <w:rPr>
          <w:rFonts w:eastAsia="Times New Roman" w:cstheme="minorHAnsi"/>
          <w:sz w:val="28"/>
          <w:szCs w:val="28"/>
          <w:lang w:eastAsia="en-GB"/>
        </w:rPr>
        <w:tab/>
      </w:r>
      <w:r w:rsidR="00F47480" w:rsidRPr="00FA26E1">
        <w:rPr>
          <w:rFonts w:eastAsia="Times New Roman" w:cstheme="minorHAnsi"/>
          <w:sz w:val="28"/>
          <w:szCs w:val="28"/>
          <w:lang w:eastAsia="en-GB"/>
        </w:rPr>
        <w:t>obligation to which he or she is subject</w:t>
      </w:r>
      <w:r w:rsidR="0026112A" w:rsidRPr="00FA26E1">
        <w:rPr>
          <w:rFonts w:eastAsia="Times New Roman" w:cstheme="minorHAnsi"/>
          <w:sz w:val="28"/>
          <w:szCs w:val="28"/>
          <w:lang w:eastAsia="en-GB"/>
        </w:rPr>
        <w:t>.</w:t>
      </w:r>
      <w:r w:rsidR="00F47480" w:rsidRPr="00FA26E1">
        <w:rPr>
          <w:rFonts w:eastAsia="Times New Roman" w:cstheme="minorHAnsi"/>
          <w:sz w:val="28"/>
          <w:szCs w:val="28"/>
          <w:lang w:eastAsia="en-GB"/>
        </w:rPr>
        <w:t xml:space="preserve"> </w:t>
      </w:r>
    </w:p>
    <w:p w14:paraId="6E24FF45" w14:textId="77777777" w:rsidR="00F47480" w:rsidRPr="00FA26E1" w:rsidRDefault="00A86E03" w:rsidP="0026112A">
      <w:pPr>
        <w:ind w:left="720"/>
        <w:rPr>
          <w:rFonts w:eastAsia="Times New Roman" w:cstheme="minorHAnsi"/>
          <w:sz w:val="28"/>
          <w:szCs w:val="28"/>
          <w:lang w:eastAsia="en-GB"/>
        </w:rPr>
      </w:pPr>
      <w:r w:rsidRPr="00FA26E1">
        <w:rPr>
          <w:rFonts w:eastAsia="Times New Roman" w:cstheme="minorHAnsi"/>
          <w:sz w:val="28"/>
          <w:szCs w:val="28"/>
          <w:lang w:eastAsia="en-GB"/>
        </w:rPr>
        <w:tab/>
      </w:r>
      <w:r w:rsidR="00F47480" w:rsidRPr="00FA26E1">
        <w:rPr>
          <w:rFonts w:eastAsia="Times New Roman" w:cstheme="minorHAnsi"/>
          <w:sz w:val="28"/>
          <w:szCs w:val="28"/>
          <w:lang w:eastAsia="en-GB"/>
        </w:rPr>
        <w:t>A miscarriage of justice has occurred, is occurring or is likely to occur</w:t>
      </w:r>
      <w:r w:rsidR="0026112A" w:rsidRPr="00FA26E1">
        <w:rPr>
          <w:rFonts w:eastAsia="Times New Roman" w:cstheme="minorHAnsi"/>
          <w:sz w:val="28"/>
          <w:szCs w:val="28"/>
          <w:lang w:eastAsia="en-GB"/>
        </w:rPr>
        <w:t>.</w:t>
      </w:r>
    </w:p>
    <w:p w14:paraId="1C61E345" w14:textId="77777777" w:rsidR="00F47480" w:rsidRPr="00FA26E1" w:rsidRDefault="00A86E03" w:rsidP="0026112A">
      <w:pPr>
        <w:ind w:left="720"/>
        <w:rPr>
          <w:rFonts w:eastAsia="Times New Roman" w:cstheme="minorHAnsi"/>
          <w:sz w:val="28"/>
          <w:szCs w:val="28"/>
          <w:lang w:eastAsia="en-GB"/>
        </w:rPr>
      </w:pPr>
      <w:r w:rsidRPr="00FA26E1">
        <w:rPr>
          <w:rFonts w:eastAsia="Times New Roman" w:cstheme="minorHAnsi"/>
          <w:sz w:val="28"/>
          <w:szCs w:val="28"/>
          <w:lang w:eastAsia="en-GB"/>
        </w:rPr>
        <w:tab/>
      </w:r>
      <w:r w:rsidR="00F47480" w:rsidRPr="00FA26E1">
        <w:rPr>
          <w:rFonts w:eastAsia="Times New Roman" w:cstheme="minorHAnsi"/>
          <w:sz w:val="28"/>
          <w:szCs w:val="28"/>
          <w:lang w:eastAsia="en-GB"/>
        </w:rPr>
        <w:t xml:space="preserve">The health and safety of any individual </w:t>
      </w:r>
      <w:proofErr w:type="gramStart"/>
      <w:r w:rsidR="00F47480" w:rsidRPr="00FA26E1">
        <w:rPr>
          <w:rFonts w:eastAsia="Times New Roman" w:cstheme="minorHAnsi"/>
          <w:sz w:val="28"/>
          <w:szCs w:val="28"/>
          <w:lang w:eastAsia="en-GB"/>
        </w:rPr>
        <w:t>has</w:t>
      </w:r>
      <w:proofErr w:type="gramEnd"/>
      <w:r w:rsidR="00F47480" w:rsidRPr="00FA26E1">
        <w:rPr>
          <w:rFonts w:eastAsia="Times New Roman" w:cstheme="minorHAnsi"/>
          <w:sz w:val="28"/>
          <w:szCs w:val="28"/>
          <w:lang w:eastAsia="en-GB"/>
        </w:rPr>
        <w:t xml:space="preserve"> been, is being or is likely to be </w:t>
      </w:r>
      <w:r w:rsidRPr="00FA26E1">
        <w:rPr>
          <w:rFonts w:eastAsia="Times New Roman" w:cstheme="minorHAnsi"/>
          <w:sz w:val="28"/>
          <w:szCs w:val="28"/>
          <w:lang w:eastAsia="en-GB"/>
        </w:rPr>
        <w:tab/>
      </w:r>
      <w:r w:rsidR="00F47480" w:rsidRPr="00FA26E1">
        <w:rPr>
          <w:rFonts w:eastAsia="Times New Roman" w:cstheme="minorHAnsi"/>
          <w:sz w:val="28"/>
          <w:szCs w:val="28"/>
          <w:lang w:eastAsia="en-GB"/>
        </w:rPr>
        <w:t>endangered</w:t>
      </w:r>
      <w:r w:rsidR="0026112A" w:rsidRPr="00FA26E1">
        <w:rPr>
          <w:rFonts w:eastAsia="Times New Roman" w:cstheme="minorHAnsi"/>
          <w:sz w:val="28"/>
          <w:szCs w:val="28"/>
          <w:lang w:eastAsia="en-GB"/>
        </w:rPr>
        <w:t>.</w:t>
      </w:r>
    </w:p>
    <w:p w14:paraId="72588270" w14:textId="77777777" w:rsidR="00EF773B" w:rsidRPr="00FA26E1" w:rsidRDefault="00B87057" w:rsidP="0026112A">
      <w:pPr>
        <w:ind w:left="720"/>
        <w:rPr>
          <w:rFonts w:eastAsia="Times New Roman" w:cstheme="minorHAnsi"/>
          <w:sz w:val="28"/>
          <w:szCs w:val="28"/>
          <w:lang w:eastAsia="en-GB"/>
        </w:rPr>
      </w:pPr>
      <w:r w:rsidRPr="00FA26E1">
        <w:rPr>
          <w:rFonts w:eastAsia="Times New Roman" w:cstheme="minorHAnsi"/>
          <w:sz w:val="28"/>
          <w:szCs w:val="28"/>
          <w:lang w:eastAsia="en-GB"/>
        </w:rPr>
        <w:tab/>
        <w:t>A</w:t>
      </w:r>
      <w:r w:rsidR="00BF374A" w:rsidRPr="00FA26E1">
        <w:rPr>
          <w:rFonts w:eastAsia="Times New Roman" w:cstheme="minorHAnsi"/>
          <w:sz w:val="28"/>
          <w:szCs w:val="28"/>
          <w:lang w:eastAsia="en-GB"/>
        </w:rPr>
        <w:t>n individual is being mentally abused in anyway.</w:t>
      </w:r>
    </w:p>
    <w:p w14:paraId="4891019E" w14:textId="7449A568" w:rsidR="00F47480" w:rsidRPr="00FA26E1" w:rsidRDefault="00A86E03" w:rsidP="0026112A">
      <w:pPr>
        <w:ind w:left="720"/>
        <w:rPr>
          <w:rFonts w:eastAsia="Times New Roman" w:cstheme="minorHAnsi"/>
          <w:sz w:val="28"/>
          <w:szCs w:val="28"/>
          <w:lang w:eastAsia="en-GB"/>
        </w:rPr>
      </w:pPr>
      <w:r w:rsidRPr="00FA26E1">
        <w:rPr>
          <w:rFonts w:eastAsia="Times New Roman" w:cstheme="minorHAnsi"/>
          <w:sz w:val="28"/>
          <w:szCs w:val="28"/>
          <w:lang w:eastAsia="en-GB"/>
        </w:rPr>
        <w:tab/>
      </w:r>
      <w:r w:rsidR="00F47480" w:rsidRPr="00FA26E1">
        <w:rPr>
          <w:rFonts w:eastAsia="Times New Roman" w:cstheme="minorHAnsi"/>
          <w:sz w:val="28"/>
          <w:szCs w:val="28"/>
          <w:lang w:eastAsia="en-GB"/>
        </w:rPr>
        <w:t xml:space="preserve">The working environment has been, is being or is likely to be damaged; or </w:t>
      </w:r>
    </w:p>
    <w:p w14:paraId="2D74BBBE" w14:textId="53EF8966" w:rsidR="000047B8" w:rsidRPr="001316C7" w:rsidRDefault="0026112A" w:rsidP="001316C7">
      <w:pPr>
        <w:ind w:left="360"/>
        <w:rPr>
          <w:rFonts w:eastAsia="Times New Roman" w:cstheme="minorHAnsi"/>
          <w:sz w:val="28"/>
          <w:szCs w:val="28"/>
          <w:lang w:eastAsia="en-GB"/>
        </w:rPr>
      </w:pPr>
      <w:r w:rsidRPr="00FA26E1">
        <w:rPr>
          <w:rFonts w:eastAsia="Times New Roman" w:cstheme="minorHAnsi"/>
          <w:sz w:val="28"/>
          <w:szCs w:val="28"/>
          <w:lang w:eastAsia="en-GB"/>
        </w:rPr>
        <w:tab/>
      </w:r>
      <w:r w:rsidRPr="00FA26E1">
        <w:rPr>
          <w:rFonts w:eastAsia="Times New Roman" w:cstheme="minorHAnsi"/>
          <w:sz w:val="28"/>
          <w:szCs w:val="28"/>
          <w:lang w:eastAsia="en-GB"/>
        </w:rPr>
        <w:tab/>
      </w:r>
      <w:r w:rsidR="00F47480" w:rsidRPr="00FA26E1">
        <w:rPr>
          <w:rFonts w:eastAsia="Times New Roman" w:cstheme="minorHAnsi"/>
          <w:sz w:val="28"/>
          <w:szCs w:val="28"/>
          <w:lang w:eastAsia="en-GB"/>
        </w:rPr>
        <w:t xml:space="preserve">Information tending to show any matter falling within any one of the </w:t>
      </w:r>
      <w:r w:rsidRPr="00FA26E1">
        <w:rPr>
          <w:rFonts w:eastAsia="Times New Roman" w:cstheme="minorHAnsi"/>
          <w:sz w:val="28"/>
          <w:szCs w:val="28"/>
          <w:lang w:eastAsia="en-GB"/>
        </w:rPr>
        <w:tab/>
      </w:r>
      <w:r w:rsidRPr="00FA26E1">
        <w:rPr>
          <w:rFonts w:eastAsia="Times New Roman" w:cstheme="minorHAnsi"/>
          <w:sz w:val="28"/>
          <w:szCs w:val="28"/>
          <w:lang w:eastAsia="en-GB"/>
        </w:rPr>
        <w:tab/>
      </w:r>
      <w:r w:rsidRPr="00FA26E1">
        <w:rPr>
          <w:rFonts w:eastAsia="Times New Roman" w:cstheme="minorHAnsi"/>
          <w:sz w:val="28"/>
          <w:szCs w:val="28"/>
          <w:lang w:eastAsia="en-GB"/>
        </w:rPr>
        <w:tab/>
      </w:r>
      <w:r w:rsidR="00541440">
        <w:rPr>
          <w:rFonts w:eastAsia="Times New Roman" w:cstheme="minorHAnsi"/>
          <w:sz w:val="28"/>
          <w:szCs w:val="28"/>
          <w:lang w:eastAsia="en-GB"/>
        </w:rPr>
        <w:tab/>
      </w:r>
      <w:r w:rsidR="00F47480" w:rsidRPr="00FA26E1">
        <w:rPr>
          <w:rFonts w:eastAsia="Times New Roman" w:cstheme="minorHAnsi"/>
          <w:sz w:val="28"/>
          <w:szCs w:val="28"/>
          <w:lang w:eastAsia="en-GB"/>
        </w:rPr>
        <w:t>preceding clauses has bee</w:t>
      </w:r>
      <w:r w:rsidR="00163366" w:rsidRPr="00FA26E1">
        <w:rPr>
          <w:rFonts w:eastAsia="Times New Roman" w:cstheme="minorHAnsi"/>
          <w:sz w:val="28"/>
          <w:szCs w:val="28"/>
          <w:lang w:eastAsia="en-GB"/>
        </w:rPr>
        <w:t>n</w:t>
      </w:r>
      <w:r w:rsidR="00F47480" w:rsidRPr="00FA26E1">
        <w:rPr>
          <w:rFonts w:eastAsia="Times New Roman" w:cstheme="minorHAnsi"/>
          <w:sz w:val="28"/>
          <w:szCs w:val="28"/>
          <w:lang w:eastAsia="en-GB"/>
        </w:rPr>
        <w:t xml:space="preserve">, is being or is likely to be deliberately </w:t>
      </w:r>
      <w:r w:rsidRPr="00FA26E1">
        <w:rPr>
          <w:rFonts w:eastAsia="Times New Roman" w:cstheme="minorHAnsi"/>
          <w:sz w:val="28"/>
          <w:szCs w:val="28"/>
          <w:lang w:eastAsia="en-GB"/>
        </w:rPr>
        <w:tab/>
      </w:r>
      <w:r w:rsidRPr="00FA26E1">
        <w:rPr>
          <w:rFonts w:eastAsia="Times New Roman" w:cstheme="minorHAnsi"/>
          <w:sz w:val="28"/>
          <w:szCs w:val="28"/>
          <w:lang w:eastAsia="en-GB"/>
        </w:rPr>
        <w:tab/>
      </w:r>
      <w:r w:rsidRPr="00FA26E1">
        <w:rPr>
          <w:rFonts w:eastAsia="Times New Roman" w:cstheme="minorHAnsi"/>
          <w:sz w:val="28"/>
          <w:szCs w:val="28"/>
          <w:lang w:eastAsia="en-GB"/>
        </w:rPr>
        <w:tab/>
      </w:r>
      <w:r w:rsidRPr="00FA26E1">
        <w:rPr>
          <w:rFonts w:eastAsia="Times New Roman" w:cstheme="minorHAnsi"/>
          <w:sz w:val="28"/>
          <w:szCs w:val="28"/>
          <w:lang w:eastAsia="en-GB"/>
        </w:rPr>
        <w:tab/>
      </w:r>
      <w:r w:rsidR="00F47480" w:rsidRPr="00FA26E1">
        <w:rPr>
          <w:rFonts w:eastAsia="Times New Roman" w:cstheme="minorHAnsi"/>
          <w:sz w:val="28"/>
          <w:szCs w:val="28"/>
          <w:lang w:eastAsia="en-GB"/>
        </w:rPr>
        <w:t xml:space="preserve">concealed. </w:t>
      </w:r>
    </w:p>
    <w:p w14:paraId="6A4C3901" w14:textId="77777777" w:rsidR="004E31E6" w:rsidRDefault="004E31E6" w:rsidP="000047B8">
      <w:pPr>
        <w:ind w:left="360"/>
        <w:rPr>
          <w:rFonts w:cstheme="minorHAnsi"/>
          <w:b/>
          <w:bCs/>
          <w:sz w:val="28"/>
          <w:szCs w:val="28"/>
        </w:rPr>
      </w:pPr>
    </w:p>
    <w:p w14:paraId="23983114" w14:textId="77777777" w:rsidR="004E31E6" w:rsidRDefault="004E31E6" w:rsidP="000047B8">
      <w:pPr>
        <w:ind w:left="360"/>
        <w:rPr>
          <w:rFonts w:cstheme="minorHAnsi"/>
          <w:b/>
          <w:bCs/>
          <w:sz w:val="28"/>
          <w:szCs w:val="28"/>
        </w:rPr>
      </w:pPr>
    </w:p>
    <w:p w14:paraId="0BDC43F0" w14:textId="77777777" w:rsidR="000166C5" w:rsidRDefault="0051379E" w:rsidP="000166C5">
      <w:pPr>
        <w:rPr>
          <w:rFonts w:cstheme="minorHAnsi"/>
          <w:b/>
          <w:bCs/>
          <w:sz w:val="28"/>
          <w:szCs w:val="28"/>
        </w:rPr>
      </w:pPr>
      <w:r>
        <w:rPr>
          <w:rFonts w:cstheme="minorHAnsi"/>
          <w:b/>
          <w:bCs/>
          <w:sz w:val="28"/>
          <w:szCs w:val="28"/>
        </w:rPr>
        <w:t>Whistleblowing s</w:t>
      </w:r>
      <w:r w:rsidR="009F6DE3">
        <w:rPr>
          <w:rFonts w:cstheme="minorHAnsi"/>
          <w:b/>
          <w:bCs/>
          <w:sz w:val="28"/>
          <w:szCs w:val="28"/>
        </w:rPr>
        <w:t xml:space="preserve">tep-by-step process for staff – </w:t>
      </w:r>
    </w:p>
    <w:p w14:paraId="274A28EF" w14:textId="09C00B60" w:rsidR="000166C5" w:rsidRPr="000166C5" w:rsidRDefault="00FB3B5D" w:rsidP="000166C5">
      <w:pPr>
        <w:pStyle w:val="ListParagraph"/>
        <w:numPr>
          <w:ilvl w:val="0"/>
          <w:numId w:val="8"/>
        </w:numPr>
        <w:rPr>
          <w:rFonts w:cstheme="minorHAnsi"/>
          <w:b/>
          <w:bCs/>
          <w:sz w:val="28"/>
          <w:szCs w:val="28"/>
        </w:rPr>
      </w:pPr>
      <w:r w:rsidRPr="000166C5">
        <w:rPr>
          <w:rFonts w:cstheme="minorHAnsi"/>
          <w:sz w:val="28"/>
          <w:szCs w:val="28"/>
        </w:rPr>
        <w:t xml:space="preserve">Recognising a concern: Identify any </w:t>
      </w:r>
      <w:r w:rsidR="00FB0C5C" w:rsidRPr="000166C5">
        <w:rPr>
          <w:rFonts w:cstheme="minorHAnsi"/>
          <w:sz w:val="28"/>
          <w:szCs w:val="28"/>
        </w:rPr>
        <w:t xml:space="preserve">unsafe, illegal, or improper practice that may put children, staff or the setting </w:t>
      </w:r>
      <w:r w:rsidR="001E03C0" w:rsidRPr="000166C5">
        <w:rPr>
          <w:rFonts w:cstheme="minorHAnsi"/>
          <w:sz w:val="28"/>
          <w:szCs w:val="28"/>
        </w:rPr>
        <w:t>at risk</w:t>
      </w:r>
      <w:r w:rsidR="00E15BFB">
        <w:rPr>
          <w:rFonts w:cstheme="minorHAnsi"/>
          <w:sz w:val="28"/>
          <w:szCs w:val="28"/>
        </w:rPr>
        <w:t>.</w:t>
      </w:r>
    </w:p>
    <w:p w14:paraId="2D39A052" w14:textId="77777777" w:rsidR="00D91BB0" w:rsidRPr="00D91BB0" w:rsidRDefault="001E03C0" w:rsidP="00D91BB0">
      <w:pPr>
        <w:pStyle w:val="ListParagraph"/>
        <w:numPr>
          <w:ilvl w:val="0"/>
          <w:numId w:val="8"/>
        </w:numPr>
        <w:rPr>
          <w:rFonts w:cstheme="minorHAnsi"/>
          <w:b/>
          <w:bCs/>
          <w:sz w:val="28"/>
          <w:szCs w:val="28"/>
        </w:rPr>
      </w:pPr>
      <w:r w:rsidRPr="000166C5">
        <w:rPr>
          <w:rFonts w:cstheme="minorHAnsi"/>
          <w:sz w:val="28"/>
          <w:szCs w:val="28"/>
        </w:rPr>
        <w:t>Record what you have seen or heard</w:t>
      </w:r>
      <w:r w:rsidR="00C87A68" w:rsidRPr="000166C5">
        <w:rPr>
          <w:rFonts w:cstheme="minorHAnsi"/>
          <w:sz w:val="28"/>
          <w:szCs w:val="28"/>
        </w:rPr>
        <w:t>: Make factual notes including what happened, when, where, who was involved</w:t>
      </w:r>
      <w:r w:rsidR="007525A3" w:rsidRPr="000166C5">
        <w:rPr>
          <w:rFonts w:cstheme="minorHAnsi"/>
          <w:sz w:val="28"/>
          <w:szCs w:val="28"/>
        </w:rPr>
        <w:t xml:space="preserve">, and any witnesses. </w:t>
      </w:r>
    </w:p>
    <w:p w14:paraId="38A6023F" w14:textId="4C2E748A" w:rsidR="007525A3" w:rsidRPr="00D91BB0" w:rsidRDefault="007525A3" w:rsidP="00D91BB0">
      <w:pPr>
        <w:pStyle w:val="ListParagraph"/>
        <w:numPr>
          <w:ilvl w:val="0"/>
          <w:numId w:val="8"/>
        </w:numPr>
        <w:rPr>
          <w:rFonts w:cstheme="minorHAnsi"/>
          <w:b/>
          <w:bCs/>
          <w:sz w:val="28"/>
          <w:szCs w:val="28"/>
        </w:rPr>
      </w:pPr>
      <w:r w:rsidRPr="00D91BB0">
        <w:rPr>
          <w:rFonts w:cstheme="minorHAnsi"/>
          <w:sz w:val="28"/>
          <w:szCs w:val="28"/>
        </w:rPr>
        <w:t>Ra</w:t>
      </w:r>
      <w:r w:rsidR="00734EB7" w:rsidRPr="00D91BB0">
        <w:rPr>
          <w:rFonts w:cstheme="minorHAnsi"/>
          <w:sz w:val="28"/>
          <w:szCs w:val="28"/>
        </w:rPr>
        <w:t>is</w:t>
      </w:r>
      <w:r w:rsidRPr="00D91BB0">
        <w:rPr>
          <w:rFonts w:cstheme="minorHAnsi"/>
          <w:sz w:val="28"/>
          <w:szCs w:val="28"/>
        </w:rPr>
        <w:t>e the concern internally</w:t>
      </w:r>
      <w:r w:rsidR="0003287C" w:rsidRPr="00D91BB0">
        <w:rPr>
          <w:rFonts w:cstheme="minorHAnsi"/>
          <w:sz w:val="28"/>
          <w:szCs w:val="28"/>
        </w:rPr>
        <w:t>: Report your concern as soon as possible to the D</w:t>
      </w:r>
      <w:r w:rsidR="00734EB7" w:rsidRPr="00D91BB0">
        <w:rPr>
          <w:rFonts w:cstheme="minorHAnsi"/>
          <w:sz w:val="28"/>
          <w:szCs w:val="28"/>
        </w:rPr>
        <w:t>esignated Safeguarding Lead (DSL)</w:t>
      </w:r>
      <w:r w:rsidR="0086316B" w:rsidRPr="00D91BB0">
        <w:rPr>
          <w:rFonts w:cstheme="minorHAnsi"/>
          <w:sz w:val="28"/>
          <w:szCs w:val="28"/>
        </w:rPr>
        <w:t>. I</w:t>
      </w:r>
      <w:r w:rsidR="00CD6847" w:rsidRPr="00D91BB0">
        <w:rPr>
          <w:rFonts w:cstheme="minorHAnsi"/>
          <w:sz w:val="28"/>
          <w:szCs w:val="28"/>
        </w:rPr>
        <w:t>f the concern involves them, report it to the other DSL or The Chair of the Committee</w:t>
      </w:r>
      <w:r w:rsidR="00A57E3A" w:rsidRPr="00D91BB0">
        <w:rPr>
          <w:rFonts w:cstheme="minorHAnsi"/>
          <w:sz w:val="28"/>
          <w:szCs w:val="28"/>
        </w:rPr>
        <w:t>.</w:t>
      </w:r>
    </w:p>
    <w:p w14:paraId="56A394D3" w14:textId="77777777" w:rsidR="00A57E3A" w:rsidRDefault="00A57E3A" w:rsidP="00A57E3A">
      <w:pPr>
        <w:rPr>
          <w:rFonts w:cstheme="minorHAnsi"/>
          <w:sz w:val="28"/>
          <w:szCs w:val="28"/>
        </w:rPr>
      </w:pPr>
    </w:p>
    <w:p w14:paraId="7CABC681" w14:textId="77777777" w:rsidR="00B858A3" w:rsidRPr="00A57E3A" w:rsidRDefault="00B858A3" w:rsidP="00A57E3A">
      <w:pPr>
        <w:rPr>
          <w:rFonts w:cstheme="minorHAnsi"/>
          <w:sz w:val="28"/>
          <w:szCs w:val="28"/>
        </w:rPr>
      </w:pPr>
    </w:p>
    <w:p w14:paraId="128961DA" w14:textId="2F4D276C" w:rsidR="00A57E3A" w:rsidRDefault="0056735C" w:rsidP="00A57E3A">
      <w:pPr>
        <w:rPr>
          <w:rFonts w:cstheme="minorHAnsi"/>
          <w:b/>
          <w:bCs/>
          <w:sz w:val="28"/>
          <w:szCs w:val="28"/>
        </w:rPr>
      </w:pPr>
      <w:r w:rsidRPr="00FA26E1">
        <w:rPr>
          <w:rFonts w:cstheme="minorHAnsi"/>
          <w:b/>
          <w:bCs/>
          <w:sz w:val="28"/>
          <w:szCs w:val="28"/>
        </w:rPr>
        <w:t xml:space="preserve">How </w:t>
      </w:r>
      <w:r w:rsidR="00A57E3A">
        <w:rPr>
          <w:rFonts w:cstheme="minorHAnsi"/>
          <w:b/>
          <w:bCs/>
          <w:sz w:val="28"/>
          <w:szCs w:val="28"/>
        </w:rPr>
        <w:t>concern</w:t>
      </w:r>
      <w:r w:rsidR="00B858A3">
        <w:rPr>
          <w:rFonts w:cstheme="minorHAnsi"/>
          <w:b/>
          <w:bCs/>
          <w:sz w:val="28"/>
          <w:szCs w:val="28"/>
        </w:rPr>
        <w:t>s</w:t>
      </w:r>
      <w:r w:rsidR="00A57E3A">
        <w:rPr>
          <w:rFonts w:cstheme="minorHAnsi"/>
          <w:b/>
          <w:bCs/>
          <w:sz w:val="28"/>
          <w:szCs w:val="28"/>
        </w:rPr>
        <w:t xml:space="preserve"> will be han</w:t>
      </w:r>
      <w:r w:rsidR="00F62FE4">
        <w:rPr>
          <w:rFonts w:cstheme="minorHAnsi"/>
          <w:b/>
          <w:bCs/>
          <w:sz w:val="28"/>
          <w:szCs w:val="28"/>
        </w:rPr>
        <w:t>dled –</w:t>
      </w:r>
    </w:p>
    <w:p w14:paraId="2BEE05CD" w14:textId="72FFC9D9" w:rsidR="00F62FE4" w:rsidRPr="00B900F6" w:rsidRDefault="0041059A" w:rsidP="00F62FE4">
      <w:pPr>
        <w:pStyle w:val="ListParagraph"/>
        <w:numPr>
          <w:ilvl w:val="0"/>
          <w:numId w:val="7"/>
        </w:numPr>
        <w:rPr>
          <w:rFonts w:cstheme="minorHAnsi"/>
          <w:b/>
          <w:bCs/>
          <w:sz w:val="28"/>
          <w:szCs w:val="28"/>
        </w:rPr>
      </w:pPr>
      <w:r>
        <w:rPr>
          <w:rFonts w:cstheme="minorHAnsi"/>
          <w:sz w:val="28"/>
          <w:szCs w:val="28"/>
        </w:rPr>
        <w:t xml:space="preserve">The DSL will listen and ask you </w:t>
      </w:r>
      <w:r w:rsidR="001C1C59">
        <w:rPr>
          <w:rFonts w:cstheme="minorHAnsi"/>
          <w:sz w:val="28"/>
          <w:szCs w:val="28"/>
        </w:rPr>
        <w:t>to provide a written reco</w:t>
      </w:r>
      <w:r w:rsidR="00056851">
        <w:rPr>
          <w:rFonts w:cstheme="minorHAnsi"/>
          <w:sz w:val="28"/>
          <w:szCs w:val="28"/>
        </w:rPr>
        <w:t>rd of the concern</w:t>
      </w:r>
      <w:r w:rsidR="0085209A">
        <w:rPr>
          <w:rFonts w:cstheme="minorHAnsi"/>
          <w:sz w:val="28"/>
          <w:szCs w:val="28"/>
        </w:rPr>
        <w:t xml:space="preserve"> and</w:t>
      </w:r>
      <w:r w:rsidR="00056851">
        <w:rPr>
          <w:rFonts w:cstheme="minorHAnsi"/>
          <w:sz w:val="28"/>
          <w:szCs w:val="28"/>
        </w:rPr>
        <w:t xml:space="preserve"> </w:t>
      </w:r>
      <w:r w:rsidR="0085209A">
        <w:rPr>
          <w:rFonts w:cstheme="minorHAnsi"/>
          <w:sz w:val="28"/>
          <w:szCs w:val="28"/>
        </w:rPr>
        <w:t xml:space="preserve">may ask </w:t>
      </w:r>
      <w:proofErr w:type="spellStart"/>
      <w:r w:rsidR="00056851">
        <w:rPr>
          <w:rFonts w:cstheme="minorHAnsi"/>
          <w:sz w:val="28"/>
          <w:szCs w:val="28"/>
        </w:rPr>
        <w:t>you</w:t>
      </w:r>
      <w:proofErr w:type="spellEnd"/>
      <w:r w:rsidR="00056851">
        <w:rPr>
          <w:rFonts w:cstheme="minorHAnsi"/>
          <w:sz w:val="28"/>
          <w:szCs w:val="28"/>
        </w:rPr>
        <w:t xml:space="preserve"> </w:t>
      </w:r>
      <w:r w:rsidR="00615E85">
        <w:rPr>
          <w:rFonts w:cstheme="minorHAnsi"/>
          <w:sz w:val="28"/>
          <w:szCs w:val="28"/>
        </w:rPr>
        <w:t>questions to clarify</w:t>
      </w:r>
      <w:r w:rsidR="00B900F6">
        <w:rPr>
          <w:rFonts w:cstheme="minorHAnsi"/>
          <w:sz w:val="28"/>
          <w:szCs w:val="28"/>
        </w:rPr>
        <w:t xml:space="preserve"> things.</w:t>
      </w:r>
    </w:p>
    <w:p w14:paraId="7C127803" w14:textId="16F185D0" w:rsidR="00626DEA" w:rsidRPr="007A3A55" w:rsidRDefault="00B900F6" w:rsidP="007A3A55">
      <w:pPr>
        <w:pStyle w:val="ListParagraph"/>
        <w:numPr>
          <w:ilvl w:val="0"/>
          <w:numId w:val="7"/>
        </w:numPr>
        <w:rPr>
          <w:rFonts w:cstheme="minorHAnsi"/>
          <w:b/>
          <w:bCs/>
          <w:sz w:val="28"/>
          <w:szCs w:val="28"/>
        </w:rPr>
      </w:pPr>
      <w:r>
        <w:rPr>
          <w:rFonts w:cstheme="minorHAnsi"/>
          <w:sz w:val="28"/>
          <w:szCs w:val="28"/>
        </w:rPr>
        <w:t>The DSL will assess the nature and seriousness of the concern</w:t>
      </w:r>
      <w:r w:rsidR="00536096">
        <w:rPr>
          <w:rFonts w:cstheme="minorHAnsi"/>
          <w:sz w:val="28"/>
          <w:szCs w:val="28"/>
        </w:rPr>
        <w:t>, which may include immediate safeguarding actions</w:t>
      </w:r>
      <w:r w:rsidR="003736D5">
        <w:rPr>
          <w:rFonts w:cstheme="minorHAnsi"/>
          <w:sz w:val="28"/>
          <w:szCs w:val="28"/>
        </w:rPr>
        <w:t>.</w:t>
      </w:r>
    </w:p>
    <w:p w14:paraId="7D00A99C" w14:textId="4F58A4C8" w:rsidR="006E5E2C" w:rsidRPr="006E5E2C" w:rsidRDefault="004908FF" w:rsidP="00F62FE4">
      <w:pPr>
        <w:pStyle w:val="ListParagraph"/>
        <w:numPr>
          <w:ilvl w:val="0"/>
          <w:numId w:val="7"/>
        </w:numPr>
        <w:rPr>
          <w:rFonts w:cstheme="minorHAnsi"/>
          <w:b/>
          <w:bCs/>
          <w:sz w:val="28"/>
          <w:szCs w:val="28"/>
        </w:rPr>
      </w:pPr>
      <w:r w:rsidRPr="00626DEA">
        <w:rPr>
          <w:rFonts w:cstheme="minorHAnsi"/>
          <w:sz w:val="28"/>
          <w:szCs w:val="28"/>
        </w:rPr>
        <w:t>A</w:t>
      </w:r>
      <w:r w:rsidR="005257D0">
        <w:rPr>
          <w:rFonts w:cstheme="minorHAnsi"/>
          <w:sz w:val="28"/>
          <w:szCs w:val="28"/>
        </w:rPr>
        <w:t xml:space="preserve"> formal</w:t>
      </w:r>
      <w:r w:rsidRPr="00626DEA">
        <w:rPr>
          <w:rFonts w:cstheme="minorHAnsi"/>
          <w:sz w:val="28"/>
          <w:szCs w:val="28"/>
        </w:rPr>
        <w:t xml:space="preserve"> investigation</w:t>
      </w:r>
      <w:r w:rsidR="005257D0">
        <w:rPr>
          <w:rFonts w:cstheme="minorHAnsi"/>
          <w:sz w:val="28"/>
          <w:szCs w:val="28"/>
        </w:rPr>
        <w:t xml:space="preserve"> will</w:t>
      </w:r>
      <w:r w:rsidRPr="00626DEA">
        <w:rPr>
          <w:rFonts w:cstheme="minorHAnsi"/>
          <w:sz w:val="28"/>
          <w:szCs w:val="28"/>
        </w:rPr>
        <w:t xml:space="preserve"> take place, </w:t>
      </w:r>
      <w:r w:rsidR="008925F0">
        <w:rPr>
          <w:rFonts w:cstheme="minorHAnsi"/>
          <w:sz w:val="28"/>
          <w:szCs w:val="28"/>
        </w:rPr>
        <w:t xml:space="preserve">which may involve speaking to relevant staff or witnesses, reviewing records and </w:t>
      </w:r>
      <w:r w:rsidR="00863544">
        <w:rPr>
          <w:rFonts w:cstheme="minorHAnsi"/>
          <w:sz w:val="28"/>
          <w:szCs w:val="28"/>
        </w:rPr>
        <w:t>seeking advice from external safeguarding agencies.</w:t>
      </w:r>
    </w:p>
    <w:p w14:paraId="136E5B5A" w14:textId="24055E46" w:rsidR="00D07A60" w:rsidRPr="00626DEA" w:rsidRDefault="006E5E2C" w:rsidP="00F62FE4">
      <w:pPr>
        <w:pStyle w:val="ListParagraph"/>
        <w:numPr>
          <w:ilvl w:val="0"/>
          <w:numId w:val="7"/>
        </w:numPr>
        <w:rPr>
          <w:rFonts w:cstheme="minorHAnsi"/>
          <w:b/>
          <w:bCs/>
          <w:sz w:val="28"/>
          <w:szCs w:val="28"/>
        </w:rPr>
      </w:pPr>
      <w:r>
        <w:rPr>
          <w:rFonts w:cstheme="minorHAnsi"/>
          <w:sz w:val="28"/>
          <w:szCs w:val="28"/>
        </w:rPr>
        <w:t>I</w:t>
      </w:r>
      <w:r w:rsidR="004908FF" w:rsidRPr="00626DEA">
        <w:rPr>
          <w:rFonts w:cstheme="minorHAnsi"/>
          <w:sz w:val="28"/>
          <w:szCs w:val="28"/>
        </w:rPr>
        <w:t xml:space="preserve">f </w:t>
      </w:r>
      <w:r w:rsidR="00101154" w:rsidRPr="00626DEA">
        <w:rPr>
          <w:rFonts w:cstheme="minorHAnsi"/>
          <w:sz w:val="28"/>
          <w:szCs w:val="28"/>
        </w:rPr>
        <w:t xml:space="preserve">the concern </w:t>
      </w:r>
      <w:r w:rsidR="00513099" w:rsidRPr="00626DEA">
        <w:rPr>
          <w:rFonts w:cstheme="minorHAnsi"/>
          <w:sz w:val="28"/>
          <w:szCs w:val="28"/>
        </w:rPr>
        <w:t>involves a</w:t>
      </w:r>
      <w:r w:rsidR="00E25E54" w:rsidRPr="00626DEA">
        <w:rPr>
          <w:rFonts w:cstheme="minorHAnsi"/>
          <w:sz w:val="28"/>
          <w:szCs w:val="28"/>
        </w:rPr>
        <w:t>n adult working with the children</w:t>
      </w:r>
      <w:r w:rsidR="003B685E" w:rsidRPr="00626DEA">
        <w:rPr>
          <w:rFonts w:cstheme="minorHAnsi"/>
          <w:sz w:val="28"/>
          <w:szCs w:val="28"/>
        </w:rPr>
        <w:t xml:space="preserve"> and </w:t>
      </w:r>
      <w:r w:rsidR="00101154" w:rsidRPr="00626DEA">
        <w:rPr>
          <w:rFonts w:cstheme="minorHAnsi"/>
          <w:sz w:val="28"/>
          <w:szCs w:val="28"/>
        </w:rPr>
        <w:t>meets</w:t>
      </w:r>
      <w:r w:rsidR="003B685E" w:rsidRPr="00626DEA">
        <w:rPr>
          <w:rFonts w:cstheme="minorHAnsi"/>
          <w:sz w:val="28"/>
          <w:szCs w:val="28"/>
        </w:rPr>
        <w:t xml:space="preserve"> any of</w:t>
      </w:r>
      <w:r w:rsidR="00101154" w:rsidRPr="00626DEA">
        <w:rPr>
          <w:rFonts w:cstheme="minorHAnsi"/>
          <w:sz w:val="28"/>
          <w:szCs w:val="28"/>
        </w:rPr>
        <w:t xml:space="preserve"> the safeguarding threshold</w:t>
      </w:r>
      <w:r w:rsidR="003B685E" w:rsidRPr="00626DEA">
        <w:rPr>
          <w:rFonts w:cstheme="minorHAnsi"/>
          <w:sz w:val="28"/>
          <w:szCs w:val="28"/>
        </w:rPr>
        <w:t>s</w:t>
      </w:r>
      <w:r w:rsidR="00101154" w:rsidRPr="00626DEA">
        <w:rPr>
          <w:rFonts w:cstheme="minorHAnsi"/>
          <w:sz w:val="28"/>
          <w:szCs w:val="28"/>
        </w:rPr>
        <w:t xml:space="preserve"> (harm, risk of harm, </w:t>
      </w:r>
      <w:r w:rsidR="00567ED1" w:rsidRPr="00626DEA">
        <w:rPr>
          <w:rFonts w:cstheme="minorHAnsi"/>
          <w:sz w:val="28"/>
          <w:szCs w:val="28"/>
        </w:rPr>
        <w:t>criminal offence, or suitability concerns)</w:t>
      </w:r>
      <w:r w:rsidR="003B685E" w:rsidRPr="00626DEA">
        <w:rPr>
          <w:rFonts w:cstheme="minorHAnsi"/>
          <w:sz w:val="28"/>
          <w:szCs w:val="28"/>
        </w:rPr>
        <w:t xml:space="preserve"> the </w:t>
      </w:r>
      <w:r w:rsidR="007736D4" w:rsidRPr="00626DEA">
        <w:rPr>
          <w:rFonts w:cstheme="minorHAnsi"/>
          <w:sz w:val="28"/>
          <w:szCs w:val="28"/>
        </w:rPr>
        <w:t>DSL will contact the LADO</w:t>
      </w:r>
      <w:r w:rsidR="0060153D">
        <w:rPr>
          <w:rFonts w:cstheme="minorHAnsi"/>
          <w:sz w:val="28"/>
          <w:szCs w:val="28"/>
        </w:rPr>
        <w:t xml:space="preserve">, Ofsted and </w:t>
      </w:r>
      <w:r w:rsidR="00894C0F">
        <w:rPr>
          <w:rFonts w:cstheme="minorHAnsi"/>
          <w:sz w:val="28"/>
          <w:szCs w:val="28"/>
        </w:rPr>
        <w:t>the local authority</w:t>
      </w:r>
      <w:r w:rsidR="00923C8C">
        <w:rPr>
          <w:rFonts w:cstheme="minorHAnsi"/>
          <w:sz w:val="28"/>
          <w:szCs w:val="28"/>
        </w:rPr>
        <w:t xml:space="preserve"> safeguarding team at Front Door for Families.</w:t>
      </w:r>
      <w:r w:rsidR="00894C0F">
        <w:rPr>
          <w:rFonts w:cstheme="minorHAnsi"/>
          <w:sz w:val="28"/>
          <w:szCs w:val="28"/>
        </w:rPr>
        <w:t xml:space="preserve"> </w:t>
      </w:r>
    </w:p>
    <w:p w14:paraId="4205F159" w14:textId="1E305823" w:rsidR="004908FF" w:rsidRPr="00D02980" w:rsidRDefault="004D1B36" w:rsidP="00F62FE4">
      <w:pPr>
        <w:pStyle w:val="ListParagraph"/>
        <w:numPr>
          <w:ilvl w:val="0"/>
          <w:numId w:val="7"/>
        </w:numPr>
        <w:rPr>
          <w:rFonts w:cstheme="minorHAnsi"/>
          <w:b/>
          <w:bCs/>
          <w:sz w:val="28"/>
          <w:szCs w:val="28"/>
        </w:rPr>
      </w:pPr>
      <w:r>
        <w:rPr>
          <w:rFonts w:cstheme="minorHAnsi"/>
          <w:sz w:val="28"/>
          <w:szCs w:val="28"/>
        </w:rPr>
        <w:t xml:space="preserve">If a child is in </w:t>
      </w:r>
      <w:r w:rsidR="000676C7">
        <w:rPr>
          <w:rFonts w:cstheme="minorHAnsi"/>
          <w:sz w:val="28"/>
          <w:szCs w:val="28"/>
        </w:rPr>
        <w:t xml:space="preserve">immediate </w:t>
      </w:r>
      <w:r w:rsidR="00984A03">
        <w:rPr>
          <w:rFonts w:cstheme="minorHAnsi"/>
          <w:sz w:val="28"/>
          <w:szCs w:val="28"/>
        </w:rPr>
        <w:t>danger,</w:t>
      </w:r>
      <w:r w:rsidR="000676C7">
        <w:rPr>
          <w:rFonts w:cstheme="minorHAnsi"/>
          <w:sz w:val="28"/>
          <w:szCs w:val="28"/>
        </w:rPr>
        <w:t xml:space="preserve"> they will </w:t>
      </w:r>
      <w:r w:rsidR="00D07A60">
        <w:rPr>
          <w:rFonts w:cstheme="minorHAnsi"/>
          <w:sz w:val="28"/>
          <w:szCs w:val="28"/>
        </w:rPr>
        <w:t xml:space="preserve">also </w:t>
      </w:r>
      <w:r w:rsidR="000676C7">
        <w:rPr>
          <w:rFonts w:cstheme="minorHAnsi"/>
          <w:sz w:val="28"/>
          <w:szCs w:val="28"/>
        </w:rPr>
        <w:t>contact the police on 999.</w:t>
      </w:r>
    </w:p>
    <w:p w14:paraId="1CE9E301" w14:textId="3737C339" w:rsidR="00D02980" w:rsidRPr="00EA1AB0" w:rsidRDefault="00D02980" w:rsidP="00F62FE4">
      <w:pPr>
        <w:pStyle w:val="ListParagraph"/>
        <w:numPr>
          <w:ilvl w:val="0"/>
          <w:numId w:val="7"/>
        </w:numPr>
        <w:rPr>
          <w:rFonts w:cstheme="minorHAnsi"/>
          <w:b/>
          <w:bCs/>
          <w:sz w:val="28"/>
          <w:szCs w:val="28"/>
        </w:rPr>
      </w:pPr>
      <w:r>
        <w:rPr>
          <w:rFonts w:cstheme="minorHAnsi"/>
          <w:sz w:val="28"/>
          <w:szCs w:val="28"/>
        </w:rPr>
        <w:t xml:space="preserve">All investigations will be conducted fairly, confidentially and in accordance with </w:t>
      </w:r>
      <w:r w:rsidR="00604877">
        <w:rPr>
          <w:rFonts w:cstheme="minorHAnsi"/>
          <w:sz w:val="28"/>
          <w:szCs w:val="28"/>
        </w:rPr>
        <w:t>statutory safeguarding expectations.</w:t>
      </w:r>
    </w:p>
    <w:p w14:paraId="723A6EC8" w14:textId="0AB43E50" w:rsidR="00EA1AB0" w:rsidRPr="004F2A0D" w:rsidRDefault="00EA1AB0" w:rsidP="00F62FE4">
      <w:pPr>
        <w:pStyle w:val="ListParagraph"/>
        <w:numPr>
          <w:ilvl w:val="0"/>
          <w:numId w:val="7"/>
        </w:numPr>
        <w:rPr>
          <w:rFonts w:cstheme="minorHAnsi"/>
          <w:b/>
          <w:bCs/>
          <w:sz w:val="28"/>
          <w:szCs w:val="28"/>
        </w:rPr>
      </w:pPr>
      <w:r>
        <w:rPr>
          <w:rFonts w:cstheme="minorHAnsi"/>
          <w:sz w:val="28"/>
          <w:szCs w:val="28"/>
        </w:rPr>
        <w:t>Once the investigation is completed you will be informed of the out</w:t>
      </w:r>
      <w:r w:rsidR="009331DE">
        <w:rPr>
          <w:rFonts w:cstheme="minorHAnsi"/>
          <w:sz w:val="28"/>
          <w:szCs w:val="28"/>
        </w:rPr>
        <w:t xml:space="preserve">come. Possible outcomes may include </w:t>
      </w:r>
      <w:r w:rsidR="009540AA">
        <w:rPr>
          <w:rFonts w:cstheme="minorHAnsi"/>
          <w:sz w:val="28"/>
          <w:szCs w:val="28"/>
        </w:rPr>
        <w:t>no further action, staff training, disciplinary procedures, referral</w:t>
      </w:r>
      <w:r w:rsidR="009462A0">
        <w:rPr>
          <w:rFonts w:cstheme="minorHAnsi"/>
          <w:sz w:val="28"/>
          <w:szCs w:val="28"/>
        </w:rPr>
        <w:t xml:space="preserve"> to external agencies or immediate suspension of staff where a serious wrongdoing is identified. </w:t>
      </w:r>
    </w:p>
    <w:p w14:paraId="131C6D75" w14:textId="1A925AFB" w:rsidR="004F2A0D" w:rsidRDefault="00D91BB0" w:rsidP="00F62FE4">
      <w:pPr>
        <w:pStyle w:val="ListParagraph"/>
        <w:numPr>
          <w:ilvl w:val="0"/>
          <w:numId w:val="7"/>
        </w:numPr>
        <w:rPr>
          <w:rFonts w:cstheme="minorHAnsi"/>
          <w:sz w:val="28"/>
          <w:szCs w:val="28"/>
        </w:rPr>
      </w:pPr>
      <w:r w:rsidRPr="006C61B0">
        <w:rPr>
          <w:rFonts w:cstheme="minorHAnsi"/>
          <w:sz w:val="28"/>
          <w:szCs w:val="28"/>
        </w:rPr>
        <w:t xml:space="preserve">If internal reporting is not safe or </w:t>
      </w:r>
      <w:r w:rsidR="00A6496C" w:rsidRPr="006C61B0">
        <w:rPr>
          <w:rFonts w:cstheme="minorHAnsi"/>
          <w:sz w:val="28"/>
          <w:szCs w:val="28"/>
        </w:rPr>
        <w:t>has not been acted on</w:t>
      </w:r>
      <w:r w:rsidR="00984A03">
        <w:rPr>
          <w:rFonts w:cstheme="minorHAnsi"/>
          <w:sz w:val="28"/>
          <w:szCs w:val="28"/>
        </w:rPr>
        <w:t xml:space="preserve">, you can </w:t>
      </w:r>
      <w:r w:rsidR="00A6496C" w:rsidRPr="006C61B0">
        <w:rPr>
          <w:rFonts w:cstheme="minorHAnsi"/>
          <w:sz w:val="28"/>
          <w:szCs w:val="28"/>
        </w:rPr>
        <w:t>contact Ofsted and the LADO yourself</w:t>
      </w:r>
      <w:r w:rsidR="006C61B0" w:rsidRPr="006C61B0">
        <w:rPr>
          <w:rFonts w:cstheme="minorHAnsi"/>
          <w:sz w:val="28"/>
          <w:szCs w:val="28"/>
        </w:rPr>
        <w:t xml:space="preserve"> to ensure the safety of all children. </w:t>
      </w:r>
    </w:p>
    <w:p w14:paraId="70A7A3D7" w14:textId="2DF3655C" w:rsidR="00817E30" w:rsidRDefault="00817E30" w:rsidP="00F62FE4">
      <w:pPr>
        <w:pStyle w:val="ListParagraph"/>
        <w:numPr>
          <w:ilvl w:val="0"/>
          <w:numId w:val="7"/>
        </w:numPr>
        <w:rPr>
          <w:rFonts w:cstheme="minorHAnsi"/>
          <w:sz w:val="28"/>
          <w:szCs w:val="28"/>
        </w:rPr>
      </w:pPr>
      <w:r>
        <w:rPr>
          <w:rFonts w:cstheme="minorHAnsi"/>
          <w:sz w:val="28"/>
          <w:szCs w:val="28"/>
        </w:rPr>
        <w:t>All actions, decisions and outcomes will be recorded in the Safeguarding file</w:t>
      </w:r>
      <w:r w:rsidR="009A602B">
        <w:rPr>
          <w:rFonts w:cstheme="minorHAnsi"/>
          <w:sz w:val="28"/>
          <w:szCs w:val="28"/>
        </w:rPr>
        <w:t xml:space="preserve"> and kept confidential. </w:t>
      </w:r>
    </w:p>
    <w:p w14:paraId="0003C243" w14:textId="77777777" w:rsidR="002C5DB3" w:rsidRDefault="002C5DB3" w:rsidP="00817E30">
      <w:pPr>
        <w:pStyle w:val="ListParagraph"/>
        <w:rPr>
          <w:rFonts w:cstheme="minorHAnsi"/>
          <w:sz w:val="28"/>
          <w:szCs w:val="28"/>
        </w:rPr>
      </w:pPr>
    </w:p>
    <w:p w14:paraId="6D462BB7" w14:textId="77777777" w:rsidR="00A17875" w:rsidRPr="00DF3E73" w:rsidRDefault="00A17875" w:rsidP="00DF3E73">
      <w:pPr>
        <w:rPr>
          <w:rFonts w:cstheme="minorHAnsi"/>
          <w:sz w:val="28"/>
          <w:szCs w:val="28"/>
        </w:rPr>
      </w:pPr>
    </w:p>
    <w:p w14:paraId="135A2144" w14:textId="77777777" w:rsidR="00A57E3A" w:rsidRDefault="00A57E3A" w:rsidP="00A57E3A">
      <w:pPr>
        <w:rPr>
          <w:rFonts w:cstheme="minorHAnsi"/>
          <w:b/>
          <w:bCs/>
          <w:sz w:val="28"/>
          <w:szCs w:val="28"/>
        </w:rPr>
      </w:pPr>
    </w:p>
    <w:p w14:paraId="725324B6" w14:textId="65863840" w:rsidR="0056735C" w:rsidRPr="00FA26E1" w:rsidRDefault="00A57E3A" w:rsidP="00A57E3A">
      <w:pPr>
        <w:rPr>
          <w:rFonts w:cstheme="minorHAnsi"/>
          <w:b/>
          <w:bCs/>
          <w:sz w:val="28"/>
          <w:szCs w:val="28"/>
        </w:rPr>
      </w:pPr>
      <w:r>
        <w:rPr>
          <w:rFonts w:cstheme="minorHAnsi"/>
          <w:b/>
          <w:bCs/>
          <w:sz w:val="28"/>
          <w:szCs w:val="28"/>
        </w:rPr>
        <w:t xml:space="preserve">How to </w:t>
      </w:r>
      <w:r w:rsidR="0056735C" w:rsidRPr="00FA26E1">
        <w:rPr>
          <w:rFonts w:cstheme="minorHAnsi"/>
          <w:b/>
          <w:bCs/>
          <w:sz w:val="28"/>
          <w:szCs w:val="28"/>
        </w:rPr>
        <w:t>contact the LADO:</w:t>
      </w:r>
    </w:p>
    <w:p w14:paraId="314834C1" w14:textId="77777777" w:rsidR="00DF3E73" w:rsidRDefault="0091767B" w:rsidP="0091767B">
      <w:pPr>
        <w:pStyle w:val="ListParagraph"/>
        <w:rPr>
          <w:rFonts w:cstheme="minorHAnsi"/>
          <w:bCs/>
          <w:sz w:val="28"/>
          <w:szCs w:val="28"/>
        </w:rPr>
      </w:pPr>
      <w:r w:rsidRPr="00FA26E1">
        <w:rPr>
          <w:rFonts w:cstheme="minorHAnsi"/>
          <w:bCs/>
          <w:sz w:val="28"/>
          <w:szCs w:val="28"/>
        </w:rPr>
        <w:t>L</w:t>
      </w:r>
      <w:r w:rsidR="007F3579" w:rsidRPr="00FA26E1">
        <w:rPr>
          <w:rFonts w:cstheme="minorHAnsi"/>
          <w:bCs/>
          <w:sz w:val="28"/>
          <w:szCs w:val="28"/>
        </w:rPr>
        <w:t>ADO referral /</w:t>
      </w:r>
      <w:r w:rsidR="00EA10B8" w:rsidRPr="00FA26E1">
        <w:rPr>
          <w:rFonts w:cstheme="minorHAnsi"/>
          <w:bCs/>
          <w:sz w:val="28"/>
          <w:szCs w:val="28"/>
        </w:rPr>
        <w:t xml:space="preserve"> Consultation Form </w:t>
      </w:r>
      <w:r w:rsidR="0054766C" w:rsidRPr="00FA26E1">
        <w:rPr>
          <w:rFonts w:cstheme="minorHAnsi"/>
          <w:bCs/>
          <w:sz w:val="28"/>
          <w:szCs w:val="28"/>
        </w:rPr>
        <w:t>available from:</w:t>
      </w:r>
    </w:p>
    <w:p w14:paraId="7AB45F43" w14:textId="5DC031ED" w:rsidR="0091767B" w:rsidRPr="00FA26E1" w:rsidRDefault="0054766C" w:rsidP="0091767B">
      <w:pPr>
        <w:pStyle w:val="ListParagraph"/>
        <w:rPr>
          <w:rFonts w:cstheme="minorHAnsi"/>
          <w:bCs/>
          <w:sz w:val="28"/>
          <w:szCs w:val="28"/>
        </w:rPr>
      </w:pPr>
      <w:r w:rsidRPr="00FA26E1">
        <w:rPr>
          <w:rFonts w:cstheme="minorHAnsi"/>
          <w:bCs/>
          <w:sz w:val="28"/>
          <w:szCs w:val="28"/>
        </w:rPr>
        <w:t xml:space="preserve"> </w:t>
      </w:r>
      <w:hyperlink r:id="rId11" w:history="1">
        <w:r w:rsidRPr="00FA26E1">
          <w:rPr>
            <w:rStyle w:val="Hyperlink"/>
            <w:rFonts w:cstheme="minorHAnsi"/>
            <w:bCs/>
            <w:sz w:val="28"/>
            <w:szCs w:val="28"/>
          </w:rPr>
          <w:t>https://www.bhscp.org.uk/local-authority-designated-officer-lado/</w:t>
        </w:r>
      </w:hyperlink>
      <w:r w:rsidRPr="00FA26E1">
        <w:rPr>
          <w:rFonts w:cstheme="minorHAnsi"/>
          <w:bCs/>
          <w:sz w:val="28"/>
          <w:szCs w:val="28"/>
        </w:rPr>
        <w:t xml:space="preserve"> </w:t>
      </w:r>
    </w:p>
    <w:p w14:paraId="74B784FF" w14:textId="77777777" w:rsidR="00B02D67" w:rsidRPr="00FA26E1" w:rsidRDefault="00B02D67" w:rsidP="0091767B">
      <w:pPr>
        <w:pStyle w:val="ListParagraph"/>
        <w:rPr>
          <w:rFonts w:cstheme="minorHAnsi"/>
          <w:bCs/>
          <w:sz w:val="28"/>
          <w:szCs w:val="28"/>
        </w:rPr>
      </w:pPr>
      <w:r w:rsidRPr="00FA26E1">
        <w:rPr>
          <w:rFonts w:cstheme="minorHAnsi"/>
          <w:bCs/>
          <w:sz w:val="28"/>
          <w:szCs w:val="28"/>
        </w:rPr>
        <w:t xml:space="preserve">All referral forms must be emailed to </w:t>
      </w:r>
      <w:hyperlink r:id="rId12" w:history="1">
        <w:r w:rsidR="0056735C" w:rsidRPr="00FA26E1">
          <w:rPr>
            <w:rStyle w:val="Hyperlink"/>
            <w:rFonts w:cstheme="minorHAnsi"/>
            <w:bCs/>
            <w:sz w:val="28"/>
            <w:szCs w:val="28"/>
          </w:rPr>
          <w:t>ladoenquiries@brighton-hove.gov.uk</w:t>
        </w:r>
      </w:hyperlink>
      <w:r w:rsidR="0056735C" w:rsidRPr="00FA26E1">
        <w:rPr>
          <w:rFonts w:cstheme="minorHAnsi"/>
          <w:bCs/>
          <w:sz w:val="28"/>
          <w:szCs w:val="28"/>
        </w:rPr>
        <w:t xml:space="preserve"> </w:t>
      </w:r>
    </w:p>
    <w:p w14:paraId="3F762DFD" w14:textId="77777777" w:rsidR="0056735C" w:rsidRDefault="009311CF" w:rsidP="0091767B">
      <w:pPr>
        <w:pStyle w:val="ListParagraph"/>
        <w:rPr>
          <w:rFonts w:cstheme="minorHAnsi"/>
          <w:bCs/>
          <w:sz w:val="28"/>
          <w:szCs w:val="28"/>
        </w:rPr>
      </w:pPr>
      <w:r w:rsidRPr="00FA26E1">
        <w:rPr>
          <w:rFonts w:cstheme="minorHAnsi"/>
          <w:bCs/>
          <w:sz w:val="28"/>
          <w:szCs w:val="28"/>
        </w:rPr>
        <w:t xml:space="preserve">For urgent LADO matters outside of office hours or weekends and public holidays contact: </w:t>
      </w:r>
      <w:r w:rsidR="008F3472" w:rsidRPr="00FA26E1">
        <w:rPr>
          <w:rFonts w:cstheme="minorHAnsi"/>
          <w:bCs/>
          <w:sz w:val="28"/>
          <w:szCs w:val="28"/>
        </w:rPr>
        <w:t xml:space="preserve">01273 335905 </w:t>
      </w:r>
    </w:p>
    <w:p w14:paraId="3E61E53F" w14:textId="77777777" w:rsidR="00F1399C" w:rsidRDefault="00F1399C" w:rsidP="001E7609">
      <w:pPr>
        <w:rPr>
          <w:rFonts w:cstheme="minorHAnsi"/>
          <w:bCs/>
          <w:sz w:val="28"/>
          <w:szCs w:val="28"/>
        </w:rPr>
      </w:pPr>
    </w:p>
    <w:p w14:paraId="74A17ACF" w14:textId="77777777" w:rsidR="001E7609" w:rsidRPr="00923C8C" w:rsidRDefault="001E7609" w:rsidP="001E7609">
      <w:pPr>
        <w:rPr>
          <w:rFonts w:cstheme="minorHAnsi"/>
          <w:b/>
          <w:sz w:val="28"/>
          <w:szCs w:val="28"/>
        </w:rPr>
      </w:pPr>
      <w:r w:rsidRPr="00923C8C">
        <w:rPr>
          <w:rFonts w:cstheme="minorHAnsi"/>
          <w:b/>
          <w:sz w:val="28"/>
          <w:szCs w:val="28"/>
        </w:rPr>
        <w:t>Front Door for families</w:t>
      </w:r>
    </w:p>
    <w:p w14:paraId="06E150F3" w14:textId="77777777" w:rsidR="001E7609" w:rsidRPr="001E7609" w:rsidRDefault="00F1399C" w:rsidP="001E7609">
      <w:pPr>
        <w:ind w:firstLine="720"/>
        <w:rPr>
          <w:rFonts w:eastAsia="Times New Roman" w:cstheme="minorHAnsi"/>
          <w:bCs/>
          <w:sz w:val="28"/>
          <w:szCs w:val="28"/>
          <w:lang w:eastAsia="en-GB"/>
        </w:rPr>
      </w:pPr>
      <w:r w:rsidRPr="001E7609">
        <w:rPr>
          <w:rFonts w:eastAsia="Times New Roman" w:cstheme="minorHAnsi"/>
          <w:bCs/>
          <w:sz w:val="28"/>
          <w:szCs w:val="28"/>
          <w:lang w:eastAsia="en-GB"/>
        </w:rPr>
        <w:t xml:space="preserve"> Phone: 01273 290400</w:t>
      </w:r>
    </w:p>
    <w:p w14:paraId="73BF468F" w14:textId="77777777" w:rsidR="001E7609" w:rsidRPr="001E7609" w:rsidRDefault="00F1399C" w:rsidP="001E7609">
      <w:pPr>
        <w:ind w:firstLine="720"/>
        <w:rPr>
          <w:rFonts w:cstheme="minorHAnsi"/>
          <w:bCs/>
          <w:sz w:val="28"/>
          <w:szCs w:val="28"/>
        </w:rPr>
      </w:pPr>
      <w:r w:rsidRPr="001E7609">
        <w:rPr>
          <w:rFonts w:eastAsia="Times New Roman" w:cstheme="minorHAnsi"/>
          <w:bCs/>
          <w:sz w:val="28"/>
          <w:szCs w:val="28"/>
          <w:lang w:eastAsia="en-GB"/>
        </w:rPr>
        <w:t xml:space="preserve">Email: FrontDoorForFamilies@brighton-hove.gov.uk </w:t>
      </w:r>
    </w:p>
    <w:p w14:paraId="41EE6A46" w14:textId="38035ACD" w:rsidR="00F1399C" w:rsidRPr="001E7609" w:rsidRDefault="00F1399C" w:rsidP="001E7609">
      <w:pPr>
        <w:ind w:firstLine="720"/>
        <w:rPr>
          <w:rFonts w:cstheme="minorHAnsi"/>
          <w:bCs/>
          <w:sz w:val="28"/>
          <w:szCs w:val="28"/>
        </w:rPr>
      </w:pPr>
      <w:r w:rsidRPr="001E7609">
        <w:rPr>
          <w:rFonts w:eastAsia="Times New Roman" w:cstheme="minorHAnsi"/>
          <w:bCs/>
          <w:sz w:val="28"/>
          <w:szCs w:val="28"/>
          <w:lang w:eastAsia="en-GB"/>
        </w:rPr>
        <w:t>Out</w:t>
      </w:r>
      <w:r w:rsidRPr="001E7609">
        <w:rPr>
          <w:rFonts w:eastAsia="Times New Roman" w:cstheme="minorHAnsi"/>
          <w:bCs/>
          <w:sz w:val="28"/>
          <w:szCs w:val="28"/>
          <w:lang w:eastAsia="en-GB"/>
        </w:rPr>
        <w:noBreakHyphen/>
        <w:t>of</w:t>
      </w:r>
      <w:r w:rsidRPr="001E7609">
        <w:rPr>
          <w:rFonts w:eastAsia="Times New Roman" w:cstheme="minorHAnsi"/>
          <w:bCs/>
          <w:sz w:val="28"/>
          <w:szCs w:val="28"/>
          <w:lang w:eastAsia="en-GB"/>
        </w:rPr>
        <w:noBreakHyphen/>
        <w:t>Hours Emergency: 01273 335905</w:t>
      </w:r>
    </w:p>
    <w:p w14:paraId="7C148B66" w14:textId="77777777" w:rsidR="00F1399C" w:rsidRPr="00FA26E1" w:rsidRDefault="00F1399C" w:rsidP="0091767B">
      <w:pPr>
        <w:pStyle w:val="ListParagraph"/>
        <w:rPr>
          <w:rFonts w:cstheme="minorHAnsi"/>
          <w:bCs/>
          <w:sz w:val="28"/>
          <w:szCs w:val="28"/>
        </w:rPr>
      </w:pPr>
    </w:p>
    <w:p w14:paraId="33CF066C" w14:textId="77777777" w:rsidR="008F3472" w:rsidRPr="00FA26E1" w:rsidRDefault="008F3472" w:rsidP="0091767B">
      <w:pPr>
        <w:pStyle w:val="ListParagraph"/>
        <w:rPr>
          <w:rFonts w:cstheme="minorHAnsi"/>
          <w:bCs/>
          <w:sz w:val="28"/>
          <w:szCs w:val="28"/>
        </w:rPr>
      </w:pPr>
    </w:p>
    <w:p w14:paraId="283629F6" w14:textId="4AE9FD67" w:rsidR="005530E7" w:rsidRPr="00923C8C" w:rsidRDefault="005530E7" w:rsidP="00923C8C">
      <w:pPr>
        <w:rPr>
          <w:rFonts w:cstheme="minorHAnsi"/>
          <w:sz w:val="28"/>
          <w:szCs w:val="28"/>
        </w:rPr>
      </w:pPr>
      <w:r w:rsidRPr="00923C8C">
        <w:rPr>
          <w:rFonts w:cstheme="minorHAnsi"/>
          <w:sz w:val="28"/>
          <w:szCs w:val="28"/>
        </w:rPr>
        <w:t xml:space="preserve">Local Authority </w:t>
      </w:r>
      <w:r w:rsidRPr="00923C8C">
        <w:rPr>
          <w:rFonts w:cstheme="minorHAnsi"/>
          <w:b/>
          <w:bCs/>
          <w:sz w:val="28"/>
          <w:szCs w:val="28"/>
        </w:rPr>
        <w:t>Early Years and Childcare team</w:t>
      </w:r>
      <w:r w:rsidRPr="00923C8C">
        <w:rPr>
          <w:rFonts w:cstheme="minorHAnsi"/>
          <w:sz w:val="28"/>
          <w:szCs w:val="28"/>
        </w:rPr>
        <w:t xml:space="preserve"> on </w:t>
      </w:r>
      <w:r w:rsidRPr="00923C8C">
        <w:rPr>
          <w:rFonts w:cstheme="minorHAnsi"/>
          <w:color w:val="000000"/>
          <w:sz w:val="28"/>
          <w:szCs w:val="28"/>
        </w:rPr>
        <w:t>(01273) 293655</w:t>
      </w:r>
      <w:r w:rsidRPr="00923C8C">
        <w:rPr>
          <w:rFonts w:cstheme="minorHAnsi"/>
          <w:sz w:val="28"/>
          <w:szCs w:val="28"/>
        </w:rPr>
        <w:t xml:space="preserve"> </w:t>
      </w:r>
    </w:p>
    <w:p w14:paraId="7BCDB67A" w14:textId="77777777" w:rsidR="00923C8C" w:rsidRDefault="00923C8C" w:rsidP="00923C8C">
      <w:pPr>
        <w:rPr>
          <w:rFonts w:cstheme="minorHAnsi"/>
          <w:b/>
          <w:bCs/>
          <w:sz w:val="28"/>
          <w:szCs w:val="28"/>
        </w:rPr>
      </w:pPr>
    </w:p>
    <w:p w14:paraId="40F49C35" w14:textId="212DF99D" w:rsidR="005530E7" w:rsidRPr="00923C8C" w:rsidRDefault="005530E7" w:rsidP="00923C8C">
      <w:pPr>
        <w:rPr>
          <w:rFonts w:cstheme="minorHAnsi"/>
          <w:sz w:val="28"/>
          <w:szCs w:val="28"/>
        </w:rPr>
      </w:pPr>
      <w:r w:rsidRPr="00923C8C">
        <w:rPr>
          <w:rFonts w:cstheme="minorHAnsi"/>
          <w:b/>
          <w:bCs/>
          <w:sz w:val="28"/>
          <w:szCs w:val="28"/>
        </w:rPr>
        <w:t>OFSTED</w:t>
      </w:r>
      <w:r w:rsidRPr="00923C8C">
        <w:rPr>
          <w:rFonts w:cstheme="minorHAnsi"/>
          <w:sz w:val="28"/>
          <w:szCs w:val="28"/>
        </w:rPr>
        <w:t xml:space="preserve"> on their whistleblowing hotline: 0300 123 </w:t>
      </w:r>
      <w:r w:rsidR="00D12F49" w:rsidRPr="00923C8C">
        <w:rPr>
          <w:rFonts w:cstheme="minorHAnsi"/>
          <w:sz w:val="28"/>
          <w:szCs w:val="28"/>
        </w:rPr>
        <w:t>3155</w:t>
      </w:r>
      <w:r w:rsidRPr="00923C8C">
        <w:rPr>
          <w:rFonts w:cstheme="minorHAnsi"/>
          <w:sz w:val="28"/>
          <w:szCs w:val="28"/>
        </w:rPr>
        <w:t xml:space="preserve"> or email them at </w:t>
      </w:r>
      <w:hyperlink r:id="rId13" w:history="1">
        <w:r w:rsidRPr="00923C8C">
          <w:rPr>
            <w:rStyle w:val="Hyperlink"/>
            <w:rFonts w:cstheme="minorHAnsi"/>
            <w:sz w:val="28"/>
            <w:szCs w:val="28"/>
          </w:rPr>
          <w:t>whistleblowing@ofsted.gov.uk</w:t>
        </w:r>
      </w:hyperlink>
      <w:r w:rsidRPr="00923C8C">
        <w:rPr>
          <w:rFonts w:cstheme="minorHAnsi"/>
          <w:sz w:val="28"/>
          <w:szCs w:val="28"/>
        </w:rPr>
        <w:t xml:space="preserve"> for advice on what steps to follow.</w:t>
      </w:r>
    </w:p>
    <w:p w14:paraId="03196EEE" w14:textId="77777777" w:rsidR="005530E7" w:rsidRPr="00FA26E1" w:rsidRDefault="005530E7" w:rsidP="006E29A8">
      <w:pPr>
        <w:rPr>
          <w:rFonts w:cstheme="minorHAnsi"/>
          <w:b/>
          <w:bCs/>
          <w:sz w:val="28"/>
          <w:szCs w:val="28"/>
        </w:rPr>
      </w:pPr>
    </w:p>
    <w:p w14:paraId="01C1537E" w14:textId="77777777" w:rsidR="006E29A8" w:rsidRPr="00FA26E1" w:rsidRDefault="006E29A8" w:rsidP="006E29A8">
      <w:pPr>
        <w:rPr>
          <w:rFonts w:cstheme="minorHAnsi"/>
          <w:b/>
          <w:bCs/>
          <w:sz w:val="28"/>
          <w:szCs w:val="28"/>
        </w:rPr>
      </w:pPr>
      <w:r w:rsidRPr="00FA26E1">
        <w:rPr>
          <w:rFonts w:cstheme="minorHAnsi"/>
          <w:b/>
          <w:bCs/>
          <w:sz w:val="28"/>
          <w:szCs w:val="28"/>
        </w:rPr>
        <w:t>The Pre-school takes guidance from the following:</w:t>
      </w:r>
    </w:p>
    <w:p w14:paraId="70ACB0A3" w14:textId="211CC791" w:rsidR="006E29A8" w:rsidRDefault="006E29A8" w:rsidP="006E29A8">
      <w:pPr>
        <w:pStyle w:val="ListParagraph"/>
        <w:numPr>
          <w:ilvl w:val="0"/>
          <w:numId w:val="1"/>
        </w:numPr>
        <w:rPr>
          <w:rFonts w:cstheme="minorHAnsi"/>
          <w:sz w:val="28"/>
          <w:szCs w:val="28"/>
        </w:rPr>
      </w:pPr>
      <w:r w:rsidRPr="00FA26E1">
        <w:rPr>
          <w:rFonts w:cstheme="minorHAnsi"/>
          <w:sz w:val="28"/>
          <w:szCs w:val="28"/>
        </w:rPr>
        <w:t xml:space="preserve">Statutory framework for the early years foundation stage </w:t>
      </w:r>
      <w:r w:rsidR="009B40B3">
        <w:rPr>
          <w:rFonts w:cstheme="minorHAnsi"/>
          <w:sz w:val="28"/>
          <w:szCs w:val="28"/>
        </w:rPr>
        <w:t>(EYFS)</w:t>
      </w:r>
    </w:p>
    <w:p w14:paraId="2F20C078" w14:textId="2F5EB313" w:rsidR="009B40B3" w:rsidRDefault="009B40B3" w:rsidP="009B40B3">
      <w:pPr>
        <w:pStyle w:val="ListParagraph"/>
        <w:numPr>
          <w:ilvl w:val="0"/>
          <w:numId w:val="1"/>
        </w:numPr>
        <w:rPr>
          <w:rFonts w:cstheme="minorHAnsi"/>
          <w:sz w:val="28"/>
          <w:szCs w:val="28"/>
        </w:rPr>
      </w:pPr>
      <w:r>
        <w:rPr>
          <w:rFonts w:cstheme="minorHAnsi"/>
          <w:sz w:val="28"/>
          <w:szCs w:val="28"/>
        </w:rPr>
        <w:t>Working Together to Safeguard Children 2023</w:t>
      </w:r>
    </w:p>
    <w:p w14:paraId="6BDECA4C" w14:textId="092D8E4B" w:rsidR="009B40B3" w:rsidRPr="009B40B3" w:rsidRDefault="009B40B3" w:rsidP="009B40B3">
      <w:pPr>
        <w:pStyle w:val="ListParagraph"/>
        <w:numPr>
          <w:ilvl w:val="0"/>
          <w:numId w:val="1"/>
        </w:numPr>
        <w:rPr>
          <w:rFonts w:cstheme="minorHAnsi"/>
          <w:sz w:val="28"/>
          <w:szCs w:val="28"/>
        </w:rPr>
      </w:pPr>
      <w:r>
        <w:rPr>
          <w:rFonts w:cstheme="minorHAnsi"/>
          <w:sz w:val="28"/>
          <w:szCs w:val="28"/>
        </w:rPr>
        <w:t>The Children’s Act 2004</w:t>
      </w:r>
    </w:p>
    <w:p w14:paraId="2C013FF8" w14:textId="77777777" w:rsidR="006E29A8" w:rsidRPr="00FA26E1" w:rsidRDefault="007357FF" w:rsidP="006E29A8">
      <w:pPr>
        <w:pStyle w:val="ListParagraph"/>
        <w:numPr>
          <w:ilvl w:val="0"/>
          <w:numId w:val="1"/>
        </w:numPr>
        <w:rPr>
          <w:rFonts w:cstheme="minorHAnsi"/>
          <w:sz w:val="28"/>
          <w:szCs w:val="28"/>
        </w:rPr>
      </w:pPr>
      <w:r w:rsidRPr="00FA26E1">
        <w:rPr>
          <w:rFonts w:cstheme="minorHAnsi"/>
          <w:sz w:val="28"/>
          <w:szCs w:val="28"/>
        </w:rPr>
        <w:t>Public Interest Disclosure Act 1998</w:t>
      </w:r>
    </w:p>
    <w:p w14:paraId="46FFC883" w14:textId="77777777" w:rsidR="000047B8" w:rsidRPr="00FA26E1" w:rsidRDefault="000047B8" w:rsidP="000047B8">
      <w:pPr>
        <w:pStyle w:val="ListParagraph"/>
        <w:rPr>
          <w:rFonts w:cstheme="minorHAnsi"/>
          <w:sz w:val="28"/>
          <w:szCs w:val="28"/>
        </w:rPr>
      </w:pPr>
    </w:p>
    <w:tbl>
      <w:tblPr>
        <w:tblStyle w:val="TableGrid"/>
        <w:tblW w:w="0" w:type="auto"/>
        <w:tblInd w:w="360" w:type="dxa"/>
        <w:tblLook w:val="04A0" w:firstRow="1" w:lastRow="0" w:firstColumn="1" w:lastColumn="0" w:noHBand="0" w:noVBand="1"/>
      </w:tblPr>
      <w:tblGrid>
        <w:gridCol w:w="5048"/>
        <w:gridCol w:w="5042"/>
      </w:tblGrid>
      <w:tr w:rsidR="006E29A8" w:rsidRPr="00FA26E1" w14:paraId="15E461EB" w14:textId="77777777" w:rsidTr="0064106E">
        <w:tc>
          <w:tcPr>
            <w:tcW w:w="10090" w:type="dxa"/>
            <w:gridSpan w:val="2"/>
          </w:tcPr>
          <w:p w14:paraId="5DBC2500" w14:textId="77777777" w:rsidR="006E29A8" w:rsidRPr="00FA26E1" w:rsidRDefault="006E29A8" w:rsidP="0064106E">
            <w:pPr>
              <w:jc w:val="center"/>
              <w:rPr>
                <w:rFonts w:cstheme="minorHAnsi"/>
                <w:sz w:val="28"/>
                <w:szCs w:val="28"/>
              </w:rPr>
            </w:pPr>
            <w:r w:rsidRPr="00FA26E1">
              <w:rPr>
                <w:rFonts w:cstheme="minorHAnsi"/>
                <w:sz w:val="28"/>
                <w:szCs w:val="28"/>
              </w:rPr>
              <w:t>This policy was approved by the Committee of Southern Cross Pre-school</w:t>
            </w:r>
          </w:p>
        </w:tc>
      </w:tr>
      <w:tr w:rsidR="006E29A8" w:rsidRPr="00FA26E1" w14:paraId="41B7E6BF" w14:textId="77777777" w:rsidTr="0064106E">
        <w:tc>
          <w:tcPr>
            <w:tcW w:w="5048" w:type="dxa"/>
          </w:tcPr>
          <w:p w14:paraId="758D43F1" w14:textId="77777777" w:rsidR="006E29A8" w:rsidRPr="00FA26E1" w:rsidRDefault="006E29A8" w:rsidP="0064106E">
            <w:pPr>
              <w:rPr>
                <w:rFonts w:cstheme="minorHAnsi"/>
                <w:sz w:val="28"/>
                <w:szCs w:val="28"/>
              </w:rPr>
            </w:pPr>
            <w:r w:rsidRPr="00FA26E1">
              <w:rPr>
                <w:rFonts w:cstheme="minorHAnsi"/>
                <w:sz w:val="28"/>
                <w:szCs w:val="28"/>
              </w:rPr>
              <w:t>Name:</w:t>
            </w:r>
          </w:p>
          <w:p w14:paraId="47747102" w14:textId="1E10AB5D" w:rsidR="006E29A8" w:rsidRPr="00FA26E1" w:rsidRDefault="00695AFB" w:rsidP="0064106E">
            <w:pPr>
              <w:rPr>
                <w:rFonts w:cstheme="minorHAnsi"/>
                <w:sz w:val="28"/>
                <w:szCs w:val="28"/>
              </w:rPr>
            </w:pPr>
            <w:r>
              <w:rPr>
                <w:rFonts w:cstheme="minorHAnsi"/>
              </w:rPr>
              <w:t>Christine Hayward</w:t>
            </w:r>
          </w:p>
        </w:tc>
        <w:tc>
          <w:tcPr>
            <w:tcW w:w="5042" w:type="dxa"/>
          </w:tcPr>
          <w:p w14:paraId="22A42F66" w14:textId="77777777" w:rsidR="006E29A8" w:rsidRDefault="006E29A8" w:rsidP="0064106E">
            <w:pPr>
              <w:rPr>
                <w:rFonts w:cstheme="minorHAnsi"/>
                <w:sz w:val="28"/>
                <w:szCs w:val="28"/>
              </w:rPr>
            </w:pPr>
            <w:r w:rsidRPr="00FA26E1">
              <w:rPr>
                <w:rFonts w:cstheme="minorHAnsi"/>
                <w:sz w:val="28"/>
                <w:szCs w:val="28"/>
              </w:rPr>
              <w:t>Role:</w:t>
            </w:r>
          </w:p>
          <w:p w14:paraId="59202853" w14:textId="5257FA0A" w:rsidR="00BD4103" w:rsidRPr="00FA26E1" w:rsidRDefault="00BD4103" w:rsidP="0064106E">
            <w:pPr>
              <w:rPr>
                <w:rFonts w:cstheme="minorHAnsi"/>
                <w:sz w:val="28"/>
                <w:szCs w:val="28"/>
              </w:rPr>
            </w:pPr>
            <w:r>
              <w:rPr>
                <w:rFonts w:cstheme="minorHAnsi"/>
              </w:rPr>
              <w:t>Chair of Committee</w:t>
            </w:r>
            <w:permStart w:id="1129843076" w:edGrp="everyone"/>
            <w:permEnd w:id="1129843076"/>
          </w:p>
        </w:tc>
      </w:tr>
      <w:tr w:rsidR="006E29A8" w:rsidRPr="00FA26E1" w14:paraId="77ACFA46" w14:textId="77777777" w:rsidTr="0064106E">
        <w:tc>
          <w:tcPr>
            <w:tcW w:w="5048" w:type="dxa"/>
          </w:tcPr>
          <w:p w14:paraId="471C0B1F" w14:textId="77777777" w:rsidR="006E29A8" w:rsidRPr="00FA26E1" w:rsidRDefault="006E29A8" w:rsidP="0064106E">
            <w:pPr>
              <w:rPr>
                <w:rFonts w:cstheme="minorHAnsi"/>
                <w:sz w:val="28"/>
                <w:szCs w:val="28"/>
              </w:rPr>
            </w:pPr>
            <w:r w:rsidRPr="00FA26E1">
              <w:rPr>
                <w:rFonts w:cstheme="minorHAnsi"/>
                <w:sz w:val="28"/>
                <w:szCs w:val="28"/>
              </w:rPr>
              <w:t>Sign:</w:t>
            </w:r>
          </w:p>
          <w:p w14:paraId="19E38705" w14:textId="77777777" w:rsidR="0091767B" w:rsidRPr="00FA26E1" w:rsidRDefault="0091767B" w:rsidP="0064106E">
            <w:pPr>
              <w:rPr>
                <w:rFonts w:cstheme="minorHAnsi"/>
                <w:sz w:val="28"/>
                <w:szCs w:val="28"/>
              </w:rPr>
            </w:pPr>
          </w:p>
        </w:tc>
        <w:tc>
          <w:tcPr>
            <w:tcW w:w="5042" w:type="dxa"/>
          </w:tcPr>
          <w:p w14:paraId="4F480889" w14:textId="77777777" w:rsidR="006E29A8" w:rsidRDefault="006E29A8" w:rsidP="0064106E">
            <w:pPr>
              <w:rPr>
                <w:rFonts w:cstheme="minorHAnsi"/>
                <w:sz w:val="28"/>
                <w:szCs w:val="28"/>
              </w:rPr>
            </w:pPr>
            <w:r w:rsidRPr="00FA26E1">
              <w:rPr>
                <w:rFonts w:cstheme="minorHAnsi"/>
                <w:sz w:val="28"/>
                <w:szCs w:val="28"/>
              </w:rPr>
              <w:t>Date:</w:t>
            </w:r>
          </w:p>
          <w:p w14:paraId="48BF8DBA" w14:textId="75744CFA" w:rsidR="00DD08A5" w:rsidRPr="00FA26E1" w:rsidRDefault="007D489D" w:rsidP="0064106E">
            <w:pPr>
              <w:rPr>
                <w:rFonts w:cstheme="minorHAnsi"/>
                <w:sz w:val="28"/>
                <w:szCs w:val="28"/>
              </w:rPr>
            </w:pPr>
            <w:r>
              <w:rPr>
                <w:rFonts w:cstheme="minorHAnsi"/>
                <w:sz w:val="28"/>
                <w:szCs w:val="28"/>
              </w:rPr>
              <w:t>29/01/26</w:t>
            </w:r>
          </w:p>
        </w:tc>
      </w:tr>
    </w:tbl>
    <w:p w14:paraId="2AAF64AB" w14:textId="162DE6BB" w:rsidR="0036327F" w:rsidRDefault="0036327F"/>
    <w:sectPr w:rsidR="0036327F" w:rsidSect="00E74B2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98E"/>
    <w:multiLevelType w:val="hybridMultilevel"/>
    <w:tmpl w:val="760E872A"/>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27F77"/>
    <w:multiLevelType w:val="hybridMultilevel"/>
    <w:tmpl w:val="8208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C7B57"/>
    <w:multiLevelType w:val="hybridMultilevel"/>
    <w:tmpl w:val="0C823A38"/>
    <w:lvl w:ilvl="0" w:tplc="6C6E4E36">
      <w:start w:val="1"/>
      <w:numFmt w:val="bullet"/>
      <w:lvlText w:val="•"/>
      <w:lvlJc w:val="left"/>
      <w:pPr>
        <w:ind w:left="1440" w:hanging="360"/>
      </w:pPr>
      <w:rPr>
        <w:rFonts w:ascii="Arial" w:eastAsia="Arial" w:hAnsi="Arial" w:hint="default"/>
        <w:b w:val="0"/>
        <w:i w:val="0"/>
        <w:strike w:val="0"/>
        <w:dstrike w:val="0"/>
        <w:color w:val="000000"/>
        <w:sz w:val="24"/>
        <w:szCs w:val="24"/>
        <w:u w:val="none" w:color="000000"/>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5F0E7E"/>
    <w:multiLevelType w:val="hybridMultilevel"/>
    <w:tmpl w:val="E48EB23E"/>
    <w:lvl w:ilvl="0" w:tplc="57222FD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4304B"/>
    <w:multiLevelType w:val="hybridMultilevel"/>
    <w:tmpl w:val="E4F64130"/>
    <w:lvl w:ilvl="0" w:tplc="6C6E4E36">
      <w:start w:val="1"/>
      <w:numFmt w:val="bullet"/>
      <w:lvlText w:val="•"/>
      <w:lvlJc w:val="left"/>
      <w:pPr>
        <w:ind w:left="720" w:hanging="360"/>
      </w:pPr>
      <w:rPr>
        <w:rFonts w:ascii="Arial" w:eastAsia="Arial" w:hAnsi="Arial" w:hint="default"/>
        <w:b w:val="0"/>
        <w:i w:val="0"/>
        <w:strike w:val="0"/>
        <w:dstrike w:val="0"/>
        <w:color w:val="000000"/>
        <w:sz w:val="24"/>
        <w:szCs w:val="24"/>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61AF1"/>
    <w:multiLevelType w:val="hybridMultilevel"/>
    <w:tmpl w:val="A8D21DC2"/>
    <w:lvl w:ilvl="0" w:tplc="57222FD2">
      <w:start w:val="1"/>
      <w:numFmt w:val="bullet"/>
      <w:lvlText w:val="•"/>
      <w:lvlJc w:val="left"/>
      <w:pPr>
        <w:ind w:left="108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0790115"/>
    <w:multiLevelType w:val="hybridMultilevel"/>
    <w:tmpl w:val="5C20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201EA4"/>
    <w:multiLevelType w:val="hybridMultilevel"/>
    <w:tmpl w:val="6AD86436"/>
    <w:lvl w:ilvl="0" w:tplc="57222FD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305723">
    <w:abstractNumId w:val="0"/>
  </w:num>
  <w:num w:numId="2" w16cid:durableId="284893759">
    <w:abstractNumId w:val="6"/>
  </w:num>
  <w:num w:numId="3" w16cid:durableId="57019953">
    <w:abstractNumId w:val="1"/>
  </w:num>
  <w:num w:numId="4" w16cid:durableId="1647852882">
    <w:abstractNumId w:val="2"/>
  </w:num>
  <w:num w:numId="5" w16cid:durableId="309135807">
    <w:abstractNumId w:val="4"/>
  </w:num>
  <w:num w:numId="6" w16cid:durableId="204870401">
    <w:abstractNumId w:val="5"/>
  </w:num>
  <w:num w:numId="7" w16cid:durableId="1798255019">
    <w:abstractNumId w:val="3"/>
  </w:num>
  <w:num w:numId="8" w16cid:durableId="1392192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ocumentProtection w:edit="readOnly" w:enforcement="1" w:cryptProviderType="rsaAES" w:cryptAlgorithmClass="hash" w:cryptAlgorithmType="typeAny" w:cryptAlgorithmSid="14" w:cryptSpinCount="100000" w:hash="ePypcHnU7hz9YAh75ei3wXVW5SjH/e7Oz1i0XPvipql2Pr3djB/I+uIZDS173VmzhrIWrNCqfXu/HS5iVhNkTg==" w:salt="VzWKO+AG3z9m27uLSsKE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A8"/>
    <w:rsid w:val="000014C8"/>
    <w:rsid w:val="000047B8"/>
    <w:rsid w:val="00015278"/>
    <w:rsid w:val="000166C5"/>
    <w:rsid w:val="0003287C"/>
    <w:rsid w:val="00056851"/>
    <w:rsid w:val="000676C7"/>
    <w:rsid w:val="000D525B"/>
    <w:rsid w:val="00101154"/>
    <w:rsid w:val="001316C7"/>
    <w:rsid w:val="00134910"/>
    <w:rsid w:val="00145ABB"/>
    <w:rsid w:val="00163366"/>
    <w:rsid w:val="001708D7"/>
    <w:rsid w:val="001A0FE3"/>
    <w:rsid w:val="001C1C59"/>
    <w:rsid w:val="001D68DE"/>
    <w:rsid w:val="001E03C0"/>
    <w:rsid w:val="001E7609"/>
    <w:rsid w:val="00223645"/>
    <w:rsid w:val="00241C3A"/>
    <w:rsid w:val="0026112A"/>
    <w:rsid w:val="002A3031"/>
    <w:rsid w:val="002B4D8A"/>
    <w:rsid w:val="002B5CBD"/>
    <w:rsid w:val="002C5DB3"/>
    <w:rsid w:val="002E666B"/>
    <w:rsid w:val="00312278"/>
    <w:rsid w:val="0031696B"/>
    <w:rsid w:val="00325F09"/>
    <w:rsid w:val="0036327F"/>
    <w:rsid w:val="003736D5"/>
    <w:rsid w:val="00393B6B"/>
    <w:rsid w:val="003971BE"/>
    <w:rsid w:val="003B685E"/>
    <w:rsid w:val="003B71C9"/>
    <w:rsid w:val="0041059A"/>
    <w:rsid w:val="0044654B"/>
    <w:rsid w:val="00451395"/>
    <w:rsid w:val="0046176F"/>
    <w:rsid w:val="004908FF"/>
    <w:rsid w:val="004D1B36"/>
    <w:rsid w:val="004E31E6"/>
    <w:rsid w:val="004F2A0D"/>
    <w:rsid w:val="00513099"/>
    <w:rsid w:val="0051379E"/>
    <w:rsid w:val="005257D0"/>
    <w:rsid w:val="00531A6E"/>
    <w:rsid w:val="00536096"/>
    <w:rsid w:val="005368D7"/>
    <w:rsid w:val="00541440"/>
    <w:rsid w:val="0054766C"/>
    <w:rsid w:val="005530E7"/>
    <w:rsid w:val="00560C0C"/>
    <w:rsid w:val="0056735C"/>
    <w:rsid w:val="00567BB1"/>
    <w:rsid w:val="00567ED1"/>
    <w:rsid w:val="00580188"/>
    <w:rsid w:val="005D3D2B"/>
    <w:rsid w:val="005E4AB3"/>
    <w:rsid w:val="0060153D"/>
    <w:rsid w:val="00604877"/>
    <w:rsid w:val="00615E85"/>
    <w:rsid w:val="00625FED"/>
    <w:rsid w:val="00626DEA"/>
    <w:rsid w:val="00644E59"/>
    <w:rsid w:val="00651EFB"/>
    <w:rsid w:val="00695AFB"/>
    <w:rsid w:val="006A7D15"/>
    <w:rsid w:val="006C4F6C"/>
    <w:rsid w:val="006C61B0"/>
    <w:rsid w:val="006E20A4"/>
    <w:rsid w:val="006E29A8"/>
    <w:rsid w:val="006E5E2C"/>
    <w:rsid w:val="007250AC"/>
    <w:rsid w:val="00734EB7"/>
    <w:rsid w:val="007357FF"/>
    <w:rsid w:val="007525A3"/>
    <w:rsid w:val="007724D9"/>
    <w:rsid w:val="007736D4"/>
    <w:rsid w:val="007850BD"/>
    <w:rsid w:val="007A3A55"/>
    <w:rsid w:val="007A44C3"/>
    <w:rsid w:val="007B2253"/>
    <w:rsid w:val="007D489D"/>
    <w:rsid w:val="007E7C1C"/>
    <w:rsid w:val="007F3579"/>
    <w:rsid w:val="00817E30"/>
    <w:rsid w:val="008214DC"/>
    <w:rsid w:val="0085209A"/>
    <w:rsid w:val="0086316B"/>
    <w:rsid w:val="00863544"/>
    <w:rsid w:val="00886596"/>
    <w:rsid w:val="008925F0"/>
    <w:rsid w:val="00894C0F"/>
    <w:rsid w:val="008B319F"/>
    <w:rsid w:val="008D11D8"/>
    <w:rsid w:val="008E2B46"/>
    <w:rsid w:val="008E561E"/>
    <w:rsid w:val="008F3472"/>
    <w:rsid w:val="0091300E"/>
    <w:rsid w:val="0091767B"/>
    <w:rsid w:val="00923C8C"/>
    <w:rsid w:val="009311CF"/>
    <w:rsid w:val="009331DE"/>
    <w:rsid w:val="009462A0"/>
    <w:rsid w:val="00950428"/>
    <w:rsid w:val="009540AA"/>
    <w:rsid w:val="00977369"/>
    <w:rsid w:val="00984A03"/>
    <w:rsid w:val="009A602B"/>
    <w:rsid w:val="009B40B3"/>
    <w:rsid w:val="009F6DE3"/>
    <w:rsid w:val="00A16D7A"/>
    <w:rsid w:val="00A17875"/>
    <w:rsid w:val="00A52B6D"/>
    <w:rsid w:val="00A57E3A"/>
    <w:rsid w:val="00A6496C"/>
    <w:rsid w:val="00A86E03"/>
    <w:rsid w:val="00A92524"/>
    <w:rsid w:val="00A93F17"/>
    <w:rsid w:val="00AB4C0F"/>
    <w:rsid w:val="00AB503E"/>
    <w:rsid w:val="00AB7318"/>
    <w:rsid w:val="00AC66DB"/>
    <w:rsid w:val="00AD25D9"/>
    <w:rsid w:val="00AF7194"/>
    <w:rsid w:val="00B02D67"/>
    <w:rsid w:val="00B3174B"/>
    <w:rsid w:val="00B654E2"/>
    <w:rsid w:val="00B82B5A"/>
    <w:rsid w:val="00B858A3"/>
    <w:rsid w:val="00B87057"/>
    <w:rsid w:val="00B900F6"/>
    <w:rsid w:val="00BA4E56"/>
    <w:rsid w:val="00BD4103"/>
    <w:rsid w:val="00BF1EB7"/>
    <w:rsid w:val="00BF374A"/>
    <w:rsid w:val="00C3116C"/>
    <w:rsid w:val="00C352BD"/>
    <w:rsid w:val="00C57F11"/>
    <w:rsid w:val="00C75FFC"/>
    <w:rsid w:val="00C87A68"/>
    <w:rsid w:val="00CD6847"/>
    <w:rsid w:val="00CD7A14"/>
    <w:rsid w:val="00CF3511"/>
    <w:rsid w:val="00D02980"/>
    <w:rsid w:val="00D07A60"/>
    <w:rsid w:val="00D12F49"/>
    <w:rsid w:val="00D21769"/>
    <w:rsid w:val="00D60060"/>
    <w:rsid w:val="00D77517"/>
    <w:rsid w:val="00D90856"/>
    <w:rsid w:val="00D91BB0"/>
    <w:rsid w:val="00DC093F"/>
    <w:rsid w:val="00DD08A5"/>
    <w:rsid w:val="00DD2584"/>
    <w:rsid w:val="00DE3141"/>
    <w:rsid w:val="00DE3753"/>
    <w:rsid w:val="00DF3E73"/>
    <w:rsid w:val="00E15BFB"/>
    <w:rsid w:val="00E25E54"/>
    <w:rsid w:val="00E36556"/>
    <w:rsid w:val="00E74B29"/>
    <w:rsid w:val="00E91896"/>
    <w:rsid w:val="00EA10B8"/>
    <w:rsid w:val="00EA1AB0"/>
    <w:rsid w:val="00EA4BCC"/>
    <w:rsid w:val="00EE14BE"/>
    <w:rsid w:val="00EF773B"/>
    <w:rsid w:val="00F1399C"/>
    <w:rsid w:val="00F17AAB"/>
    <w:rsid w:val="00F407ED"/>
    <w:rsid w:val="00F47480"/>
    <w:rsid w:val="00F62FE4"/>
    <w:rsid w:val="00F779CE"/>
    <w:rsid w:val="00F81054"/>
    <w:rsid w:val="00FA26E1"/>
    <w:rsid w:val="00FA401A"/>
    <w:rsid w:val="00FB0C5C"/>
    <w:rsid w:val="00FB3B5D"/>
    <w:rsid w:val="00FE27AE"/>
    <w:rsid w:val="00FE4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B34F"/>
  <w15:chartTrackingRefBased/>
  <w15:docId w15:val="{69054D7C-EE3D-49F2-971C-7B26D371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A8"/>
    <w:pPr>
      <w:spacing w:after="0" w:line="240" w:lineRule="auto"/>
    </w:pPr>
    <w:rPr>
      <w:sz w:val="24"/>
      <w:szCs w:val="24"/>
    </w:rPr>
  </w:style>
  <w:style w:type="paragraph" w:styleId="Heading1">
    <w:name w:val="heading 1"/>
    <w:basedOn w:val="Normal"/>
    <w:link w:val="Heading1Char"/>
    <w:uiPriority w:val="9"/>
    <w:qFormat/>
    <w:rsid w:val="00D90856"/>
    <w:pPr>
      <w:spacing w:before="100" w:beforeAutospacing="1" w:after="100" w:afterAutospacing="1"/>
      <w:outlineLvl w:val="0"/>
    </w:pPr>
    <w:rPr>
      <w:rFonts w:ascii="Times New Roman" w:eastAsiaTheme="minorEastAsia"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9A8"/>
    <w:pPr>
      <w:ind w:left="720"/>
      <w:contextualSpacing/>
    </w:pPr>
  </w:style>
  <w:style w:type="table" w:styleId="TableGrid">
    <w:name w:val="Table Grid"/>
    <w:basedOn w:val="TableNormal"/>
    <w:uiPriority w:val="39"/>
    <w:rsid w:val="006E29A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30E7"/>
    <w:rPr>
      <w:color w:val="0000FF"/>
      <w:u w:val="single"/>
    </w:rPr>
  </w:style>
  <w:style w:type="table" w:customStyle="1" w:styleId="TableGrid1">
    <w:name w:val="Table Grid1"/>
    <w:basedOn w:val="TableNormal"/>
    <w:next w:val="TableGrid"/>
    <w:uiPriority w:val="39"/>
    <w:rsid w:val="008214D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093F"/>
    <w:rPr>
      <w:color w:val="605E5C"/>
      <w:shd w:val="clear" w:color="auto" w:fill="E1DFDD"/>
    </w:rPr>
  </w:style>
  <w:style w:type="character" w:customStyle="1" w:styleId="Heading1Char">
    <w:name w:val="Heading 1 Char"/>
    <w:basedOn w:val="DefaultParagraphFont"/>
    <w:link w:val="Heading1"/>
    <w:uiPriority w:val="9"/>
    <w:rsid w:val="00D90856"/>
    <w:rPr>
      <w:rFonts w:ascii="Times New Roman" w:eastAsiaTheme="minorEastAsia" w:hAnsi="Times New Roman" w:cs="Times New Roman"/>
      <w:b/>
      <w:bCs/>
      <w:kern w:val="36"/>
      <w:sz w:val="48"/>
      <w:szCs w:val="48"/>
      <w:lang w:eastAsia="en-GB"/>
    </w:rPr>
  </w:style>
  <w:style w:type="paragraph" w:styleId="NormalWeb">
    <w:name w:val="Normal (Web)"/>
    <w:basedOn w:val="Normal"/>
    <w:uiPriority w:val="99"/>
    <w:semiHidden/>
    <w:unhideWhenUsed/>
    <w:rsid w:val="00D90856"/>
    <w:pPr>
      <w:spacing w:before="100" w:beforeAutospacing="1" w:after="100" w:afterAutospacing="1"/>
    </w:pPr>
    <w:rPr>
      <w:rFonts w:ascii="Times New Roman" w:eastAsiaTheme="minorEastAsia" w:hAnsi="Times New Roman" w:cs="Times New Roman"/>
      <w:lang w:eastAsia="en-GB"/>
    </w:rPr>
  </w:style>
  <w:style w:type="character" w:styleId="Strong">
    <w:name w:val="Strong"/>
    <w:basedOn w:val="DefaultParagraphFont"/>
    <w:uiPriority w:val="22"/>
    <w:qFormat/>
    <w:rsid w:val="00D908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istleblowing@ofste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oenquiries@brighton-hov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hscp.org.uk/local-authority-designated-officer-lad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file:////Users/paulastevens/Library/Containers/com.microsoft.Outlook/Data/Library/Caches/Signatures/signature_1046105914"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4fda00-b220-4001-b8e4-4a916528bb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F4859A490A6448BCA1B3BA523AB334" ma:contentTypeVersion="10" ma:contentTypeDescription="Create a new document." ma:contentTypeScope="" ma:versionID="7f030ae28856118472d494dc49c52c5f">
  <xsd:schema xmlns:xsd="http://www.w3.org/2001/XMLSchema" xmlns:xs="http://www.w3.org/2001/XMLSchema" xmlns:p="http://schemas.microsoft.com/office/2006/metadata/properties" xmlns:ns3="444fda00-b220-4001-b8e4-4a916528bbbd" targetNamespace="http://schemas.microsoft.com/office/2006/metadata/properties" ma:root="true" ma:fieldsID="f66360b41cbb8525d2f5dcf5dbcd99f7" ns3:_="">
    <xsd:import namespace="444fda00-b220-4001-b8e4-4a916528bbb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da00-b220-4001-b8e4-4a916528bbb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4C6ABE-33C5-462A-AB1D-88FDED494007}">
  <ds:schemaRefs>
    <ds:schemaRef ds:uri="http://schemas.openxmlformats.org/officeDocument/2006/bibliography"/>
  </ds:schemaRefs>
</ds:datastoreItem>
</file>

<file path=customXml/itemProps2.xml><?xml version="1.0" encoding="utf-8"?>
<ds:datastoreItem xmlns:ds="http://schemas.openxmlformats.org/officeDocument/2006/customXml" ds:itemID="{1C771170-75DE-4974-9BF4-D0D5D004B1CA}">
  <ds:schemaRefs>
    <ds:schemaRef ds:uri="http://schemas.microsoft.com/office/2006/metadata/properties"/>
    <ds:schemaRef ds:uri="http://schemas.microsoft.com/office/infopath/2007/PartnerControls"/>
    <ds:schemaRef ds:uri="444fda00-b220-4001-b8e4-4a916528bbbd"/>
  </ds:schemaRefs>
</ds:datastoreItem>
</file>

<file path=customXml/itemProps3.xml><?xml version="1.0" encoding="utf-8"?>
<ds:datastoreItem xmlns:ds="http://schemas.openxmlformats.org/officeDocument/2006/customXml" ds:itemID="{E851F9B9-AAC8-495B-ADED-57ABCDCC280F}">
  <ds:schemaRefs>
    <ds:schemaRef ds:uri="http://schemas.microsoft.com/sharepoint/v3/contenttype/forms"/>
  </ds:schemaRefs>
</ds:datastoreItem>
</file>

<file path=customXml/itemProps4.xml><?xml version="1.0" encoding="utf-8"?>
<ds:datastoreItem xmlns:ds="http://schemas.openxmlformats.org/officeDocument/2006/customXml" ds:itemID="{9B58D1A2-E58D-4B58-9FBA-B521C2C37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da00-b220-4001-b8e4-4a916528b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1166</Words>
  <Characters>6347</Characters>
  <Application>Microsoft Office Word</Application>
  <DocSecurity>8</DocSecurity>
  <Lines>162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Stevens</dc:creator>
  <cp:keywords/>
  <dc:description/>
  <cp:lastModifiedBy>Paula Stevens</cp:lastModifiedBy>
  <cp:revision>9</cp:revision>
  <cp:lastPrinted>2026-02-06T12:27:00Z</cp:lastPrinted>
  <dcterms:created xsi:type="dcterms:W3CDTF">2026-03-19T13:08:00Z</dcterms:created>
  <dcterms:modified xsi:type="dcterms:W3CDTF">2026-03-19T14:16:00Z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0x0101007EF4859A490A6448BCA1B3BA523AB334</vt:lpwstr>
  </property>
</Properties>
</file>