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BFA4" w14:textId="77777777" w:rsidR="00A11836" w:rsidRPr="00C1700F" w:rsidRDefault="00A11836" w:rsidP="00A11836">
      <w:pPr>
        <w:rPr>
          <w:rFonts w:ascii="Calibri" w:eastAsiaTheme="minorEastAsia" w:hAnsi="Calibri" w:cs="Calibri"/>
          <w:noProof/>
          <w:color w:val="000000"/>
          <w:sz w:val="28"/>
          <w:szCs w:val="28"/>
        </w:rPr>
      </w:pPr>
      <w:r w:rsidRPr="00C1700F">
        <w:rPr>
          <w:rFonts w:ascii="Calibri" w:eastAsiaTheme="minorEastAsia" w:hAnsi="Calibri" w:cs="Calibri"/>
          <w:noProof/>
          <w:color w:val="000000"/>
          <w:sz w:val="28"/>
          <w:szCs w:val="28"/>
        </w:rPr>
        <w:drawing>
          <wp:anchor distT="0" distB="0" distL="114300" distR="114300" simplePos="0" relativeHeight="251659264" behindDoc="0" locked="0" layoutInCell="1" allowOverlap="1" wp14:anchorId="58E717C1" wp14:editId="348722FA">
            <wp:simplePos x="0" y="0"/>
            <wp:positionH relativeFrom="column">
              <wp:posOffset>4170066</wp:posOffset>
            </wp:positionH>
            <wp:positionV relativeFrom="paragraph">
              <wp:posOffset>-5498</wp:posOffset>
            </wp:positionV>
            <wp:extent cx="2591435" cy="850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143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FAAEC" w14:textId="77777777" w:rsidR="00BB3CBB" w:rsidRPr="0098470D" w:rsidRDefault="00A11836" w:rsidP="00A11836">
      <w:pPr>
        <w:rPr>
          <w:rFonts w:ascii="Calibri" w:eastAsiaTheme="minorEastAsia" w:hAnsi="Calibri" w:cs="Calibri"/>
          <w:b/>
          <w:bCs/>
          <w:noProof/>
          <w:color w:val="000000"/>
          <w:sz w:val="36"/>
          <w:szCs w:val="36"/>
        </w:rPr>
      </w:pPr>
      <w:r w:rsidRPr="0098470D">
        <w:rPr>
          <w:rFonts w:ascii="Calibri" w:eastAsiaTheme="minorEastAsia" w:hAnsi="Calibri" w:cs="Calibri"/>
          <w:b/>
          <w:bCs/>
          <w:noProof/>
          <w:color w:val="000000"/>
          <w:sz w:val="36"/>
          <w:szCs w:val="36"/>
        </w:rPr>
        <w:t xml:space="preserve">Technology </w:t>
      </w:r>
      <w:r w:rsidR="009E101E" w:rsidRPr="0098470D">
        <w:rPr>
          <w:rFonts w:ascii="Calibri" w:eastAsiaTheme="minorEastAsia" w:hAnsi="Calibri" w:cs="Calibri"/>
          <w:b/>
          <w:bCs/>
          <w:noProof/>
          <w:color w:val="000000"/>
          <w:sz w:val="36"/>
          <w:szCs w:val="36"/>
        </w:rPr>
        <w:t xml:space="preserve">and Online </w:t>
      </w:r>
    </w:p>
    <w:p w14:paraId="3DF1E027" w14:textId="179D05F0" w:rsidR="00A11836" w:rsidRPr="0098470D" w:rsidRDefault="009E101E" w:rsidP="00A11836">
      <w:pPr>
        <w:rPr>
          <w:rFonts w:ascii="Calibri" w:eastAsiaTheme="minorEastAsia" w:hAnsi="Calibri" w:cs="Calibri"/>
          <w:b/>
          <w:bCs/>
          <w:noProof/>
          <w:color w:val="000000"/>
          <w:sz w:val="36"/>
          <w:szCs w:val="36"/>
        </w:rPr>
      </w:pPr>
      <w:r w:rsidRPr="0098470D">
        <w:rPr>
          <w:rFonts w:ascii="Calibri" w:eastAsiaTheme="minorEastAsia" w:hAnsi="Calibri" w:cs="Calibri"/>
          <w:b/>
          <w:bCs/>
          <w:noProof/>
          <w:color w:val="000000"/>
          <w:sz w:val="36"/>
          <w:szCs w:val="36"/>
        </w:rPr>
        <w:t>Safeguarding</w:t>
      </w:r>
      <w:r w:rsidR="00BB3CBB" w:rsidRPr="0098470D">
        <w:rPr>
          <w:rFonts w:ascii="Calibri" w:eastAsiaTheme="minorEastAsia" w:hAnsi="Calibri" w:cs="Calibri"/>
          <w:b/>
          <w:bCs/>
          <w:noProof/>
          <w:color w:val="000000"/>
          <w:sz w:val="36"/>
          <w:szCs w:val="36"/>
        </w:rPr>
        <w:t xml:space="preserve"> </w:t>
      </w:r>
      <w:r w:rsidR="00A11836" w:rsidRPr="0098470D">
        <w:rPr>
          <w:rFonts w:ascii="Calibri" w:eastAsiaTheme="minorEastAsia" w:hAnsi="Calibri" w:cs="Calibri"/>
          <w:b/>
          <w:bCs/>
          <w:noProof/>
          <w:color w:val="000000"/>
          <w:sz w:val="36"/>
          <w:szCs w:val="36"/>
        </w:rPr>
        <w:t>Policy</w:t>
      </w:r>
    </w:p>
    <w:p w14:paraId="0C280CEE" w14:textId="77777777" w:rsidR="00A11836" w:rsidRPr="00C1700F" w:rsidRDefault="00A11836" w:rsidP="00A11836">
      <w:pPr>
        <w:rPr>
          <w:rFonts w:ascii="Calibri" w:eastAsiaTheme="minorEastAsia" w:hAnsi="Calibri" w:cs="Calibri"/>
          <w:noProof/>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476"/>
      </w:tblGrid>
      <w:tr w:rsidR="00A11836" w:rsidRPr="00B47383" w14:paraId="06577ADB" w14:textId="77777777" w:rsidTr="007336E1">
        <w:trPr>
          <w:trHeight w:val="197"/>
        </w:trPr>
        <w:tc>
          <w:tcPr>
            <w:tcW w:w="2119" w:type="dxa"/>
          </w:tcPr>
          <w:p w14:paraId="7784B045"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Policy number</w:t>
            </w:r>
          </w:p>
        </w:tc>
        <w:tc>
          <w:tcPr>
            <w:tcW w:w="4476" w:type="dxa"/>
          </w:tcPr>
          <w:p w14:paraId="386B4589" w14:textId="5C9B21B1" w:rsidR="00A11836" w:rsidRPr="00CA5BD5" w:rsidRDefault="004770B9" w:rsidP="00B4359C">
            <w:pPr>
              <w:rPr>
                <w:rFonts w:ascii="Calibri" w:hAnsi="Calibri" w:cs="Calibri"/>
                <w:sz w:val="22"/>
                <w:szCs w:val="22"/>
              </w:rPr>
            </w:pPr>
            <w:r>
              <w:rPr>
                <w:rFonts w:ascii="Calibri" w:hAnsi="Calibri" w:cs="Calibri"/>
                <w:sz w:val="22"/>
                <w:szCs w:val="22"/>
              </w:rPr>
              <w:t>20</w:t>
            </w:r>
          </w:p>
        </w:tc>
      </w:tr>
      <w:tr w:rsidR="00A11836" w:rsidRPr="00B47383" w14:paraId="78CACEF3" w14:textId="77777777" w:rsidTr="007336E1">
        <w:trPr>
          <w:trHeight w:val="209"/>
        </w:trPr>
        <w:tc>
          <w:tcPr>
            <w:tcW w:w="2119" w:type="dxa"/>
          </w:tcPr>
          <w:p w14:paraId="6510CE1E"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Written by</w:t>
            </w:r>
          </w:p>
        </w:tc>
        <w:tc>
          <w:tcPr>
            <w:tcW w:w="4476" w:type="dxa"/>
          </w:tcPr>
          <w:p w14:paraId="50C03555"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Paula Stevens</w:t>
            </w:r>
          </w:p>
        </w:tc>
      </w:tr>
      <w:tr w:rsidR="00A11836" w:rsidRPr="00B47383" w14:paraId="15756A58" w14:textId="77777777" w:rsidTr="007336E1">
        <w:trPr>
          <w:trHeight w:val="197"/>
        </w:trPr>
        <w:tc>
          <w:tcPr>
            <w:tcW w:w="2119" w:type="dxa"/>
          </w:tcPr>
          <w:p w14:paraId="17722EA6"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Effective date</w:t>
            </w:r>
          </w:p>
        </w:tc>
        <w:tc>
          <w:tcPr>
            <w:tcW w:w="4476" w:type="dxa"/>
          </w:tcPr>
          <w:p w14:paraId="12745F37" w14:textId="27C99757" w:rsidR="00A11836" w:rsidRPr="00CA5BD5" w:rsidRDefault="00DF0A51" w:rsidP="00B4359C">
            <w:pPr>
              <w:rPr>
                <w:rFonts w:ascii="Calibri" w:hAnsi="Calibri" w:cs="Calibri"/>
                <w:sz w:val="22"/>
                <w:szCs w:val="22"/>
              </w:rPr>
            </w:pPr>
            <w:r w:rsidRPr="00CA5BD5">
              <w:rPr>
                <w:rFonts w:ascii="Calibri" w:hAnsi="Calibri" w:cs="Calibri"/>
                <w:sz w:val="22"/>
                <w:szCs w:val="22"/>
              </w:rPr>
              <w:t>26</w:t>
            </w:r>
            <w:r w:rsidRPr="00CA5BD5">
              <w:rPr>
                <w:rFonts w:ascii="Calibri" w:hAnsi="Calibri" w:cs="Calibri"/>
                <w:sz w:val="22"/>
                <w:szCs w:val="22"/>
                <w:vertAlign w:val="superscript"/>
              </w:rPr>
              <w:t>th</w:t>
            </w:r>
            <w:r w:rsidRPr="00CA5BD5">
              <w:rPr>
                <w:rFonts w:ascii="Calibri" w:hAnsi="Calibri" w:cs="Calibri"/>
                <w:sz w:val="22"/>
                <w:szCs w:val="22"/>
              </w:rPr>
              <w:t xml:space="preserve"> </w:t>
            </w:r>
            <w:r w:rsidR="00D1260B" w:rsidRPr="00CA5BD5">
              <w:rPr>
                <w:rFonts w:ascii="Calibri" w:hAnsi="Calibri" w:cs="Calibri"/>
                <w:sz w:val="22"/>
                <w:szCs w:val="22"/>
              </w:rPr>
              <w:t>February</w:t>
            </w:r>
            <w:r w:rsidR="009F72D8" w:rsidRPr="00CA5BD5">
              <w:rPr>
                <w:rFonts w:ascii="Calibri" w:hAnsi="Calibri" w:cs="Calibri"/>
                <w:sz w:val="22"/>
                <w:szCs w:val="22"/>
              </w:rPr>
              <w:t xml:space="preserve"> 2026</w:t>
            </w:r>
          </w:p>
        </w:tc>
      </w:tr>
      <w:tr w:rsidR="00A11836" w:rsidRPr="00B47383" w14:paraId="3FA49E83" w14:textId="77777777" w:rsidTr="007336E1">
        <w:trPr>
          <w:trHeight w:val="209"/>
        </w:trPr>
        <w:tc>
          <w:tcPr>
            <w:tcW w:w="2119" w:type="dxa"/>
          </w:tcPr>
          <w:p w14:paraId="547D6FA2"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Review date</w:t>
            </w:r>
          </w:p>
        </w:tc>
        <w:tc>
          <w:tcPr>
            <w:tcW w:w="4476" w:type="dxa"/>
          </w:tcPr>
          <w:p w14:paraId="6B30867F" w14:textId="049B0F7A" w:rsidR="00A11836" w:rsidRPr="00CA5BD5" w:rsidRDefault="00D1260B" w:rsidP="00B4359C">
            <w:pPr>
              <w:rPr>
                <w:rFonts w:ascii="Calibri" w:hAnsi="Calibri" w:cs="Calibri"/>
                <w:sz w:val="22"/>
                <w:szCs w:val="22"/>
              </w:rPr>
            </w:pPr>
            <w:r w:rsidRPr="00CA5BD5">
              <w:rPr>
                <w:rFonts w:ascii="Calibri" w:hAnsi="Calibri" w:cs="Calibri"/>
                <w:sz w:val="22"/>
                <w:szCs w:val="22"/>
              </w:rPr>
              <w:t>Febru</w:t>
            </w:r>
            <w:r w:rsidR="009F72D8" w:rsidRPr="00CA5BD5">
              <w:rPr>
                <w:rFonts w:ascii="Calibri" w:hAnsi="Calibri" w:cs="Calibri"/>
                <w:sz w:val="22"/>
                <w:szCs w:val="22"/>
              </w:rPr>
              <w:t>ary 2027</w:t>
            </w:r>
          </w:p>
        </w:tc>
      </w:tr>
      <w:tr w:rsidR="00D42F55" w:rsidRPr="00B47383" w14:paraId="0B282969" w14:textId="77777777" w:rsidTr="007336E1">
        <w:trPr>
          <w:trHeight w:val="209"/>
        </w:trPr>
        <w:tc>
          <w:tcPr>
            <w:tcW w:w="2119" w:type="dxa"/>
          </w:tcPr>
          <w:p w14:paraId="687E4619" w14:textId="03E5E30B" w:rsidR="00D42F55" w:rsidRPr="00CA5BD5" w:rsidRDefault="00450D3E" w:rsidP="00B4359C">
            <w:pPr>
              <w:rPr>
                <w:rFonts w:ascii="Calibri" w:hAnsi="Calibri" w:cs="Calibri"/>
                <w:sz w:val="22"/>
                <w:szCs w:val="22"/>
              </w:rPr>
            </w:pPr>
            <w:r w:rsidRPr="00CA5BD5">
              <w:rPr>
                <w:rFonts w:ascii="Calibri" w:hAnsi="Calibri" w:cs="Calibri"/>
                <w:sz w:val="22"/>
                <w:szCs w:val="22"/>
              </w:rPr>
              <w:t>Responsible</w:t>
            </w:r>
            <w:r w:rsidR="003A0331" w:rsidRPr="00CA5BD5">
              <w:rPr>
                <w:rFonts w:ascii="Calibri" w:hAnsi="Calibri" w:cs="Calibri"/>
                <w:sz w:val="22"/>
                <w:szCs w:val="22"/>
              </w:rPr>
              <w:t xml:space="preserve"> -  </w:t>
            </w:r>
          </w:p>
          <w:p w14:paraId="5DAF5E2E" w14:textId="5C1726CA" w:rsidR="00450D3E" w:rsidRPr="00CA5BD5" w:rsidRDefault="00BC4081" w:rsidP="00B4359C">
            <w:pPr>
              <w:rPr>
                <w:rFonts w:ascii="Calibri" w:hAnsi="Calibri" w:cs="Calibri"/>
                <w:sz w:val="22"/>
                <w:szCs w:val="22"/>
              </w:rPr>
            </w:pPr>
            <w:r w:rsidRPr="00CA5BD5">
              <w:rPr>
                <w:rFonts w:ascii="Calibri" w:hAnsi="Calibri" w:cs="Calibri"/>
                <w:sz w:val="22"/>
                <w:szCs w:val="22"/>
              </w:rPr>
              <w:t>Designated Safeguarding Leads</w:t>
            </w:r>
          </w:p>
        </w:tc>
        <w:tc>
          <w:tcPr>
            <w:tcW w:w="4476" w:type="dxa"/>
          </w:tcPr>
          <w:p w14:paraId="7A06637F" w14:textId="77777777" w:rsidR="00BC4081" w:rsidRPr="00CA5BD5" w:rsidRDefault="00BC4081" w:rsidP="00BC4081">
            <w:pPr>
              <w:rPr>
                <w:rFonts w:ascii="Calibri" w:hAnsi="Calibri" w:cs="Calibri"/>
                <w:sz w:val="22"/>
                <w:szCs w:val="22"/>
              </w:rPr>
            </w:pPr>
            <w:r w:rsidRPr="00CA5BD5">
              <w:rPr>
                <w:rFonts w:ascii="Calibri" w:hAnsi="Calibri" w:cs="Calibri"/>
                <w:sz w:val="22"/>
                <w:szCs w:val="22"/>
              </w:rPr>
              <w:t>Paula Stevens – Manager</w:t>
            </w:r>
          </w:p>
          <w:p w14:paraId="6223F91E" w14:textId="77777777" w:rsidR="00BC4081" w:rsidRPr="00CA5BD5" w:rsidRDefault="00BC4081" w:rsidP="00BC4081">
            <w:pPr>
              <w:rPr>
                <w:rFonts w:ascii="Calibri" w:hAnsi="Calibri" w:cs="Calibri"/>
                <w:sz w:val="22"/>
                <w:szCs w:val="22"/>
              </w:rPr>
            </w:pPr>
            <w:r w:rsidRPr="00CA5BD5">
              <w:rPr>
                <w:rFonts w:ascii="Calibri" w:hAnsi="Calibri" w:cs="Calibri"/>
                <w:sz w:val="22"/>
                <w:szCs w:val="22"/>
              </w:rPr>
              <w:t>Debbie Downes – Deputy Manager</w:t>
            </w:r>
          </w:p>
          <w:p w14:paraId="2BBCF5A3" w14:textId="77777777" w:rsidR="00D42F55" w:rsidRPr="00CA5BD5" w:rsidRDefault="00D42F55" w:rsidP="00B4359C">
            <w:pPr>
              <w:rPr>
                <w:rFonts w:ascii="Calibri" w:hAnsi="Calibri" w:cs="Calibri"/>
                <w:sz w:val="22"/>
                <w:szCs w:val="22"/>
              </w:rPr>
            </w:pPr>
          </w:p>
        </w:tc>
      </w:tr>
      <w:tr w:rsidR="00A11836" w:rsidRPr="00B47383" w14:paraId="5C7C62D1" w14:textId="77777777" w:rsidTr="00BC4081">
        <w:trPr>
          <w:trHeight w:val="356"/>
        </w:trPr>
        <w:tc>
          <w:tcPr>
            <w:tcW w:w="2119" w:type="dxa"/>
          </w:tcPr>
          <w:p w14:paraId="2961E27B" w14:textId="3598E405" w:rsidR="00A11836" w:rsidRPr="00CA5BD5" w:rsidRDefault="007600D3" w:rsidP="00B4359C">
            <w:pPr>
              <w:rPr>
                <w:rFonts w:ascii="Calibri" w:hAnsi="Calibri" w:cs="Calibri"/>
                <w:sz w:val="22"/>
                <w:szCs w:val="22"/>
              </w:rPr>
            </w:pPr>
            <w:r w:rsidRPr="00CA5BD5">
              <w:rPr>
                <w:rFonts w:ascii="Calibri" w:hAnsi="Calibri" w:cs="Calibri"/>
                <w:sz w:val="22"/>
                <w:szCs w:val="22"/>
              </w:rPr>
              <w:t>Responsible</w:t>
            </w:r>
            <w:r w:rsidR="003A0331" w:rsidRPr="00CA5BD5">
              <w:rPr>
                <w:rFonts w:ascii="Calibri" w:hAnsi="Calibri" w:cs="Calibri"/>
                <w:sz w:val="22"/>
                <w:szCs w:val="22"/>
              </w:rPr>
              <w:t xml:space="preserve"> -</w:t>
            </w:r>
            <w:r w:rsidRPr="00CA5BD5">
              <w:rPr>
                <w:rFonts w:ascii="Calibri" w:hAnsi="Calibri" w:cs="Calibri"/>
                <w:sz w:val="22"/>
                <w:szCs w:val="22"/>
              </w:rPr>
              <w:t xml:space="preserve"> Committee</w:t>
            </w:r>
            <w:r w:rsidR="003A0331" w:rsidRPr="00CA5BD5">
              <w:rPr>
                <w:rFonts w:ascii="Calibri" w:hAnsi="Calibri" w:cs="Calibri"/>
                <w:sz w:val="22"/>
                <w:szCs w:val="22"/>
              </w:rPr>
              <w:t xml:space="preserve"> Chair</w:t>
            </w:r>
          </w:p>
        </w:tc>
        <w:tc>
          <w:tcPr>
            <w:tcW w:w="4476" w:type="dxa"/>
          </w:tcPr>
          <w:p w14:paraId="410AF596" w14:textId="77777777" w:rsidR="00A11836" w:rsidRPr="00CA5BD5" w:rsidRDefault="00A11836" w:rsidP="00B4359C">
            <w:pPr>
              <w:rPr>
                <w:rFonts w:ascii="Calibri" w:hAnsi="Calibri" w:cs="Calibri"/>
                <w:sz w:val="22"/>
                <w:szCs w:val="22"/>
              </w:rPr>
            </w:pPr>
            <w:r w:rsidRPr="00CA5BD5">
              <w:rPr>
                <w:rFonts w:ascii="Calibri" w:hAnsi="Calibri" w:cs="Calibri"/>
                <w:sz w:val="22"/>
                <w:szCs w:val="22"/>
              </w:rPr>
              <w:t>Christine Hayward – Chair of Committee</w:t>
            </w:r>
          </w:p>
        </w:tc>
      </w:tr>
    </w:tbl>
    <w:p w14:paraId="2AE7D846" w14:textId="77777777" w:rsidR="00A11836" w:rsidRPr="00C1700F" w:rsidRDefault="00A11836" w:rsidP="00A11836">
      <w:pPr>
        <w:rPr>
          <w:rFonts w:ascii="Calibri" w:eastAsia="Times New Roman" w:hAnsi="Calibri" w:cs="Calibri"/>
          <w:bCs/>
          <w:sz w:val="28"/>
          <w:szCs w:val="28"/>
          <w:lang w:eastAsia="en-GB"/>
        </w:rPr>
      </w:pPr>
    </w:p>
    <w:p w14:paraId="1B6A0C80" w14:textId="77777777" w:rsidR="00883973" w:rsidRPr="00C1700F" w:rsidRDefault="00C02A0F" w:rsidP="00883973">
      <w:pPr>
        <w:pStyle w:val="NormalWeb"/>
        <w:rPr>
          <w:rFonts w:ascii="Calibri" w:hAnsi="Calibri" w:cs="Calibri"/>
          <w:color w:val="000000"/>
          <w:sz w:val="28"/>
          <w:szCs w:val="28"/>
        </w:rPr>
      </w:pPr>
      <w:r w:rsidRPr="00C1700F">
        <w:rPr>
          <w:rFonts w:ascii="Calibri" w:hAnsi="Calibri" w:cs="Calibri"/>
          <w:color w:val="000000"/>
          <w:sz w:val="28"/>
          <w:szCs w:val="28"/>
        </w:rPr>
        <w:t xml:space="preserve">We use technology to enrich learning while keeping children safe, healthy and protected. </w:t>
      </w:r>
      <w:r w:rsidR="00883973" w:rsidRPr="00C1700F">
        <w:rPr>
          <w:rFonts w:ascii="Calibri" w:hAnsi="Calibri" w:cs="Calibri"/>
          <w:color w:val="000000"/>
          <w:sz w:val="28"/>
          <w:szCs w:val="28"/>
        </w:rPr>
        <w:t xml:space="preserve">This policy applies to all staff, students/trainees, volunteers, governors/committee members, visitors and parents/carers when using any </w:t>
      </w:r>
      <w:r w:rsidR="00883973" w:rsidRPr="00C1700F">
        <w:rPr>
          <w:rStyle w:val="Strong"/>
          <w:rFonts w:ascii="Calibri" w:hAnsi="Calibri" w:cs="Calibri"/>
          <w:color w:val="000000"/>
          <w:sz w:val="28"/>
          <w:szCs w:val="28"/>
        </w:rPr>
        <w:t>digital media</w:t>
      </w:r>
      <w:r w:rsidR="00883973" w:rsidRPr="00C1700F">
        <w:rPr>
          <w:rFonts w:ascii="Calibri" w:hAnsi="Calibri" w:cs="Calibri"/>
          <w:color w:val="000000"/>
          <w:sz w:val="28"/>
          <w:szCs w:val="28"/>
        </w:rPr>
        <w:t xml:space="preserve"> or </w:t>
      </w:r>
      <w:r w:rsidR="00883973" w:rsidRPr="00C1700F">
        <w:rPr>
          <w:rStyle w:val="Strong"/>
          <w:rFonts w:ascii="Calibri" w:hAnsi="Calibri" w:cs="Calibri"/>
          <w:color w:val="000000"/>
          <w:sz w:val="28"/>
          <w:szCs w:val="28"/>
        </w:rPr>
        <w:t>internet</w:t>
      </w:r>
      <w:r w:rsidR="00883973" w:rsidRPr="00C1700F">
        <w:rPr>
          <w:rStyle w:val="Strong"/>
          <w:rFonts w:ascii="Calibri" w:hAnsi="Calibri" w:cs="Calibri"/>
          <w:color w:val="000000"/>
          <w:sz w:val="28"/>
          <w:szCs w:val="28"/>
        </w:rPr>
        <w:noBreakHyphen/>
        <w:t>enabled device</w:t>
      </w:r>
      <w:r w:rsidR="00883973" w:rsidRPr="00C1700F">
        <w:rPr>
          <w:rFonts w:ascii="Calibri" w:hAnsi="Calibri" w:cs="Calibri"/>
          <w:color w:val="000000"/>
          <w:sz w:val="28"/>
          <w:szCs w:val="28"/>
        </w:rPr>
        <w:t xml:space="preserve"> (PCs/laptops, tablets, wearable devices, cameras, staff phones), whether owned by the setting or personally owned but used on premises or for setting activities.</w:t>
      </w:r>
    </w:p>
    <w:p w14:paraId="18023C2A" w14:textId="4E6E41F2" w:rsidR="00C02A0F" w:rsidRPr="00C1700F" w:rsidRDefault="00C02A0F" w:rsidP="00C02A0F">
      <w:pPr>
        <w:pStyle w:val="NormalWeb"/>
        <w:rPr>
          <w:rFonts w:ascii="Calibri" w:hAnsi="Calibri" w:cs="Calibri"/>
          <w:color w:val="000000"/>
          <w:sz w:val="28"/>
          <w:szCs w:val="28"/>
        </w:rPr>
      </w:pPr>
      <w:r w:rsidRPr="00C1700F">
        <w:rPr>
          <w:rFonts w:ascii="Calibri" w:hAnsi="Calibri" w:cs="Calibri"/>
          <w:color w:val="000000"/>
          <w:sz w:val="28"/>
          <w:szCs w:val="28"/>
        </w:rPr>
        <w:t>This policy sets out how we:</w:t>
      </w:r>
    </w:p>
    <w:p w14:paraId="063806D4" w14:textId="431DC4AD" w:rsidR="00C02A0F" w:rsidRPr="00C1700F" w:rsidRDefault="00C133F4" w:rsidP="0096055D">
      <w:pPr>
        <w:numPr>
          <w:ilvl w:val="0"/>
          <w:numId w:val="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M</w:t>
      </w:r>
      <w:r w:rsidR="00C02A0F" w:rsidRPr="00C1700F">
        <w:rPr>
          <w:rFonts w:ascii="Calibri" w:eastAsia="Times New Roman" w:hAnsi="Calibri" w:cs="Calibri"/>
          <w:color w:val="000000"/>
          <w:sz w:val="28"/>
          <w:szCs w:val="28"/>
        </w:rPr>
        <w:t>eet statutory safeguarding and welfare duties for children, including online safety, in line with the EYFS framework.</w:t>
      </w:r>
    </w:p>
    <w:p w14:paraId="11F8D0A4" w14:textId="77777777" w:rsidR="00C133F4" w:rsidRPr="00C1700F" w:rsidRDefault="00C133F4" w:rsidP="00C133F4">
      <w:pPr>
        <w:numPr>
          <w:ilvl w:val="0"/>
          <w:numId w:val="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C</w:t>
      </w:r>
      <w:r w:rsidR="00C02A0F" w:rsidRPr="00C1700F">
        <w:rPr>
          <w:rFonts w:ascii="Calibri" w:eastAsia="Times New Roman" w:hAnsi="Calibri" w:cs="Calibri"/>
          <w:color w:val="000000"/>
          <w:sz w:val="28"/>
          <w:szCs w:val="28"/>
        </w:rPr>
        <w:t xml:space="preserve">omply with the </w:t>
      </w:r>
      <w:r w:rsidR="00C02A0F" w:rsidRPr="00C1700F">
        <w:rPr>
          <w:rStyle w:val="Strong"/>
          <w:rFonts w:ascii="Calibri" w:eastAsia="Times New Roman" w:hAnsi="Calibri" w:cs="Calibri"/>
          <w:color w:val="000000"/>
          <w:sz w:val="28"/>
          <w:szCs w:val="28"/>
        </w:rPr>
        <w:t>Prevent Duty</w:t>
      </w:r>
      <w:r w:rsidR="00C02A0F" w:rsidRPr="00C1700F">
        <w:rPr>
          <w:rFonts w:ascii="Calibri" w:eastAsia="Times New Roman" w:hAnsi="Calibri" w:cs="Calibri"/>
          <w:color w:val="000000"/>
          <w:sz w:val="28"/>
          <w:szCs w:val="28"/>
        </w:rPr>
        <w:t xml:space="preserve"> for chi</w:t>
      </w:r>
      <w:r w:rsidRPr="00C1700F">
        <w:rPr>
          <w:rFonts w:ascii="Calibri" w:eastAsia="Times New Roman" w:hAnsi="Calibri" w:cs="Calibri"/>
          <w:color w:val="000000"/>
          <w:sz w:val="28"/>
          <w:szCs w:val="28"/>
        </w:rPr>
        <w:t>ldcare.</w:t>
      </w:r>
    </w:p>
    <w:p w14:paraId="4AAD7686" w14:textId="1A5ACCC2" w:rsidR="00C02A0F" w:rsidRPr="00C1700F" w:rsidRDefault="00C133F4" w:rsidP="00C133F4">
      <w:pPr>
        <w:numPr>
          <w:ilvl w:val="0"/>
          <w:numId w:val="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P</w:t>
      </w:r>
      <w:r w:rsidR="00C02A0F" w:rsidRPr="00C1700F">
        <w:rPr>
          <w:rFonts w:ascii="Calibri" w:eastAsia="Times New Roman" w:hAnsi="Calibri" w:cs="Calibri"/>
          <w:color w:val="000000"/>
          <w:sz w:val="28"/>
          <w:szCs w:val="28"/>
        </w:rPr>
        <w:t xml:space="preserve">rocess children’s data lawfully under </w:t>
      </w:r>
      <w:r w:rsidR="00C02A0F" w:rsidRPr="00C1700F">
        <w:rPr>
          <w:rStyle w:val="Strong"/>
          <w:rFonts w:ascii="Calibri" w:eastAsia="Times New Roman" w:hAnsi="Calibri" w:cs="Calibri"/>
          <w:color w:val="000000"/>
          <w:sz w:val="28"/>
          <w:szCs w:val="28"/>
        </w:rPr>
        <w:t>UK GDPR</w:t>
      </w:r>
      <w:r w:rsidR="0083145D" w:rsidRPr="00C1700F">
        <w:rPr>
          <w:rStyle w:val="Strong"/>
          <w:rFonts w:ascii="Calibri" w:eastAsia="Times New Roman" w:hAnsi="Calibri" w:cs="Calibri"/>
          <w:color w:val="000000"/>
          <w:sz w:val="28"/>
          <w:szCs w:val="28"/>
        </w:rPr>
        <w:t xml:space="preserve"> and </w:t>
      </w:r>
      <w:r w:rsidR="00C02A0F" w:rsidRPr="00C1700F">
        <w:rPr>
          <w:rStyle w:val="Strong"/>
          <w:rFonts w:ascii="Calibri" w:eastAsia="Times New Roman" w:hAnsi="Calibri" w:cs="Calibri"/>
          <w:color w:val="000000"/>
          <w:sz w:val="28"/>
          <w:szCs w:val="28"/>
        </w:rPr>
        <w:t>Data Protection Act 2018</w:t>
      </w:r>
      <w:r w:rsidR="00C02A0F" w:rsidRPr="00C1700F">
        <w:rPr>
          <w:rFonts w:ascii="Calibri" w:eastAsia="Times New Roman" w:hAnsi="Calibri" w:cs="Calibri"/>
          <w:color w:val="000000"/>
          <w:sz w:val="28"/>
          <w:szCs w:val="28"/>
        </w:rPr>
        <w:t xml:space="preserve"> and the ICO’s </w:t>
      </w:r>
      <w:r w:rsidR="00C02A0F" w:rsidRPr="00C1700F">
        <w:rPr>
          <w:rStyle w:val="Strong"/>
          <w:rFonts w:ascii="Calibri" w:eastAsia="Times New Roman" w:hAnsi="Calibri" w:cs="Calibri"/>
          <w:color w:val="000000"/>
          <w:sz w:val="28"/>
          <w:szCs w:val="28"/>
        </w:rPr>
        <w:t>Children’s Code</w:t>
      </w:r>
      <w:r w:rsidR="00C02A0F" w:rsidRPr="00C1700F">
        <w:rPr>
          <w:rFonts w:ascii="Calibri" w:eastAsia="Times New Roman" w:hAnsi="Calibri" w:cs="Calibri"/>
          <w:color w:val="000000"/>
          <w:sz w:val="28"/>
          <w:szCs w:val="28"/>
        </w:rPr>
        <w:t>.</w:t>
      </w:r>
    </w:p>
    <w:p w14:paraId="1B60C1EF" w14:textId="77777777" w:rsidR="00A11836" w:rsidRPr="00C1700F" w:rsidRDefault="00A11836" w:rsidP="00A11836">
      <w:pPr>
        <w:rPr>
          <w:rFonts w:ascii="Calibri" w:eastAsiaTheme="minorEastAsia" w:hAnsi="Calibri" w:cs="Calibri"/>
          <w:noProof/>
          <w:color w:val="000000"/>
          <w:sz w:val="28"/>
          <w:szCs w:val="28"/>
        </w:rPr>
      </w:pPr>
    </w:p>
    <w:p w14:paraId="69FCB2C2" w14:textId="77777777" w:rsidR="00A11836" w:rsidRPr="00C1700F" w:rsidRDefault="00A11836" w:rsidP="00A11836">
      <w:pPr>
        <w:rPr>
          <w:rFonts w:ascii="Calibri" w:eastAsiaTheme="minorEastAsia" w:hAnsi="Calibri" w:cs="Calibri"/>
          <w:b/>
          <w:bCs/>
          <w:noProof/>
          <w:color w:val="000000"/>
          <w:sz w:val="28"/>
          <w:szCs w:val="28"/>
        </w:rPr>
      </w:pPr>
      <w:r w:rsidRPr="00C1700F">
        <w:rPr>
          <w:rFonts w:ascii="Calibri" w:eastAsiaTheme="minorEastAsia" w:hAnsi="Calibri" w:cs="Calibri"/>
          <w:b/>
          <w:bCs/>
          <w:noProof/>
          <w:color w:val="000000"/>
          <w:sz w:val="28"/>
          <w:szCs w:val="28"/>
        </w:rPr>
        <w:t>As a setting we will:</w:t>
      </w:r>
    </w:p>
    <w:p w14:paraId="4EB8913B" w14:textId="77777777" w:rsidR="00E13057" w:rsidRPr="00C1700F" w:rsidRDefault="00E13057" w:rsidP="00A11836">
      <w:pPr>
        <w:rPr>
          <w:rFonts w:ascii="Calibri" w:eastAsiaTheme="minorEastAsia" w:hAnsi="Calibri" w:cs="Calibri"/>
          <w:b/>
          <w:bCs/>
          <w:noProof/>
          <w:color w:val="000000"/>
          <w:sz w:val="28"/>
          <w:szCs w:val="28"/>
        </w:rPr>
      </w:pPr>
    </w:p>
    <w:p w14:paraId="2983893E" w14:textId="77777777" w:rsidR="004B3D40" w:rsidRPr="00C1700F" w:rsidRDefault="004B3D40" w:rsidP="004B3D40">
      <w:pPr>
        <w:pStyle w:val="ListParagraph"/>
        <w:numPr>
          <w:ilvl w:val="0"/>
          <w:numId w:val="2"/>
        </w:numPr>
        <w:rPr>
          <w:rFonts w:ascii="Calibri" w:hAnsi="Calibri" w:cs="Calibri"/>
          <w:sz w:val="28"/>
          <w:szCs w:val="28"/>
        </w:rPr>
      </w:pPr>
      <w:r w:rsidRPr="00C1700F">
        <w:rPr>
          <w:rFonts w:ascii="Calibri" w:hAnsi="Calibri" w:cs="Calibri"/>
          <w:sz w:val="28"/>
          <w:szCs w:val="28"/>
        </w:rPr>
        <w:t>Model good online behaviours.</w:t>
      </w:r>
    </w:p>
    <w:p w14:paraId="3634DC8D" w14:textId="77777777" w:rsidR="004B3D40" w:rsidRPr="00C1700F" w:rsidRDefault="004B3D40" w:rsidP="004B3D40">
      <w:pPr>
        <w:pStyle w:val="ListParagraph"/>
        <w:numPr>
          <w:ilvl w:val="0"/>
          <w:numId w:val="2"/>
        </w:numPr>
        <w:rPr>
          <w:rFonts w:ascii="Calibri" w:hAnsi="Calibri" w:cs="Calibri"/>
          <w:sz w:val="28"/>
          <w:szCs w:val="28"/>
        </w:rPr>
      </w:pPr>
      <w:r w:rsidRPr="00C1700F">
        <w:rPr>
          <w:rFonts w:ascii="Calibri" w:hAnsi="Calibri" w:cs="Calibri"/>
          <w:sz w:val="28"/>
          <w:szCs w:val="28"/>
        </w:rPr>
        <w:t>Check apps, websites, and games before allowing children to use them.</w:t>
      </w:r>
    </w:p>
    <w:p w14:paraId="7DF967E9" w14:textId="77777777" w:rsidR="00585CDB" w:rsidRPr="00C1700F" w:rsidRDefault="004B3D40" w:rsidP="00585CDB">
      <w:pPr>
        <w:numPr>
          <w:ilvl w:val="0"/>
          <w:numId w:val="2"/>
        </w:numPr>
        <w:spacing w:before="100" w:beforeAutospacing="1" w:after="100" w:afterAutospacing="1"/>
        <w:rPr>
          <w:rFonts w:ascii="Calibri" w:eastAsia="Times New Roman" w:hAnsi="Calibri" w:cs="Calibri"/>
          <w:color w:val="000000"/>
          <w:sz w:val="28"/>
          <w:szCs w:val="28"/>
        </w:rPr>
      </w:pPr>
      <w:r w:rsidRPr="00C1700F">
        <w:rPr>
          <w:rFonts w:ascii="Calibri" w:hAnsi="Calibri" w:cs="Calibri"/>
          <w:sz w:val="28"/>
          <w:szCs w:val="28"/>
        </w:rPr>
        <w:t>Ensure safety modes and filters are applied.</w:t>
      </w:r>
      <w:r w:rsidR="00585CDB" w:rsidRPr="00C1700F">
        <w:rPr>
          <w:rFonts w:ascii="Calibri" w:eastAsia="Times New Roman" w:hAnsi="Calibri" w:cs="Calibri"/>
          <w:color w:val="000000"/>
          <w:sz w:val="28"/>
          <w:szCs w:val="28"/>
        </w:rPr>
        <w:t xml:space="preserve"> </w:t>
      </w:r>
    </w:p>
    <w:p w14:paraId="4333FF94" w14:textId="040EDFCF" w:rsidR="00585CDB" w:rsidRPr="00C1700F" w:rsidRDefault="00585CDB" w:rsidP="00585CDB">
      <w:pPr>
        <w:numPr>
          <w:ilvl w:val="0"/>
          <w:numId w:val="2"/>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Ensure over</w:t>
      </w:r>
      <w:r w:rsidRPr="00C1700F">
        <w:rPr>
          <w:rFonts w:ascii="Calibri" w:eastAsia="Times New Roman" w:hAnsi="Calibri" w:cs="Calibri"/>
          <w:color w:val="000000"/>
          <w:sz w:val="28"/>
          <w:szCs w:val="28"/>
        </w:rPr>
        <w:noBreakHyphen/>
        <w:t>blocking does not unreasonably restrict curriculum delivery</w:t>
      </w:r>
      <w:r w:rsidR="003F6F4C">
        <w:rPr>
          <w:rFonts w:ascii="Calibri" w:eastAsia="Times New Roman" w:hAnsi="Calibri" w:cs="Calibri"/>
          <w:color w:val="000000"/>
          <w:sz w:val="28"/>
          <w:szCs w:val="28"/>
        </w:rPr>
        <w:t xml:space="preserve">, allowing practitioners to request </w:t>
      </w:r>
      <w:r w:rsidR="00C918CF">
        <w:rPr>
          <w:rFonts w:ascii="Calibri" w:eastAsia="Times New Roman" w:hAnsi="Calibri" w:cs="Calibri"/>
          <w:color w:val="000000"/>
          <w:sz w:val="28"/>
          <w:szCs w:val="28"/>
        </w:rPr>
        <w:t>access</w:t>
      </w:r>
      <w:r w:rsidR="00BA6BB5">
        <w:rPr>
          <w:rFonts w:ascii="Calibri" w:eastAsia="Times New Roman" w:hAnsi="Calibri" w:cs="Calibri"/>
          <w:color w:val="000000"/>
          <w:sz w:val="28"/>
          <w:szCs w:val="28"/>
        </w:rPr>
        <w:t xml:space="preserve"> to</w:t>
      </w:r>
      <w:r w:rsidR="00A9054C">
        <w:rPr>
          <w:rFonts w:ascii="Calibri" w:eastAsia="Times New Roman" w:hAnsi="Calibri" w:cs="Calibri"/>
          <w:color w:val="000000"/>
          <w:sz w:val="28"/>
          <w:szCs w:val="28"/>
        </w:rPr>
        <w:t xml:space="preserve"> safe </w:t>
      </w:r>
      <w:r w:rsidR="00C918CF">
        <w:rPr>
          <w:rFonts w:ascii="Calibri" w:eastAsia="Times New Roman" w:hAnsi="Calibri" w:cs="Calibri"/>
          <w:color w:val="000000"/>
          <w:sz w:val="28"/>
          <w:szCs w:val="28"/>
        </w:rPr>
        <w:t xml:space="preserve">educational </w:t>
      </w:r>
      <w:r w:rsidR="00A9054C">
        <w:rPr>
          <w:rFonts w:ascii="Calibri" w:eastAsia="Times New Roman" w:hAnsi="Calibri" w:cs="Calibri"/>
          <w:color w:val="000000"/>
          <w:sz w:val="28"/>
          <w:szCs w:val="28"/>
        </w:rPr>
        <w:t>material</w:t>
      </w:r>
      <w:r w:rsidR="00C918CF">
        <w:rPr>
          <w:rFonts w:ascii="Calibri" w:eastAsia="Times New Roman" w:hAnsi="Calibri" w:cs="Calibri"/>
          <w:color w:val="000000"/>
          <w:sz w:val="28"/>
          <w:szCs w:val="28"/>
        </w:rPr>
        <w:t>.</w:t>
      </w:r>
      <w:r w:rsidR="00965DD9">
        <w:rPr>
          <w:rFonts w:ascii="Calibri" w:eastAsia="Times New Roman" w:hAnsi="Calibri" w:cs="Calibri"/>
          <w:color w:val="000000"/>
          <w:sz w:val="28"/>
          <w:szCs w:val="28"/>
        </w:rPr>
        <w:t xml:space="preserve"> </w:t>
      </w:r>
    </w:p>
    <w:p w14:paraId="0644D60F" w14:textId="56743577" w:rsidR="008776A5" w:rsidRPr="00C1700F" w:rsidRDefault="008776A5" w:rsidP="00585CDB">
      <w:pPr>
        <w:numPr>
          <w:ilvl w:val="0"/>
          <w:numId w:val="2"/>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Ensure online safety is part of safeguarding, with clear reporting to the DSL and recorded actions.</w:t>
      </w:r>
    </w:p>
    <w:p w14:paraId="52D7134E" w14:textId="77777777" w:rsidR="00A07959" w:rsidRPr="00C1700F" w:rsidRDefault="003E4889" w:rsidP="00A07959">
      <w:pPr>
        <w:pStyle w:val="ListParagraph"/>
        <w:numPr>
          <w:ilvl w:val="0"/>
          <w:numId w:val="2"/>
        </w:numPr>
        <w:rPr>
          <w:rFonts w:ascii="Calibri" w:eastAsiaTheme="minorEastAsia" w:hAnsi="Calibri" w:cs="Calibri"/>
          <w:b/>
          <w:bCs/>
          <w:noProof/>
          <w:color w:val="000000"/>
          <w:sz w:val="28"/>
          <w:szCs w:val="28"/>
        </w:rPr>
      </w:pPr>
      <w:r w:rsidRPr="00C1700F">
        <w:rPr>
          <w:rFonts w:ascii="Calibri" w:hAnsi="Calibri" w:cs="Calibri"/>
          <w:color w:val="000000"/>
          <w:sz w:val="28"/>
          <w:szCs w:val="28"/>
        </w:rPr>
        <w:t xml:space="preserve">Maintain appropriate </w:t>
      </w:r>
      <w:r w:rsidRPr="00C1700F">
        <w:rPr>
          <w:rStyle w:val="Strong"/>
          <w:rFonts w:ascii="Calibri" w:hAnsi="Calibri" w:cs="Calibri"/>
          <w:b w:val="0"/>
          <w:bCs w:val="0"/>
          <w:color w:val="000000"/>
          <w:sz w:val="28"/>
          <w:szCs w:val="28"/>
        </w:rPr>
        <w:t>web filtering</w:t>
      </w:r>
      <w:r w:rsidRPr="00C1700F">
        <w:rPr>
          <w:rFonts w:ascii="Calibri" w:hAnsi="Calibri" w:cs="Calibri"/>
          <w:color w:val="000000"/>
          <w:sz w:val="28"/>
          <w:szCs w:val="28"/>
        </w:rPr>
        <w:t xml:space="preserve"> to block illegal, harmful and inappropriate content without unreasonably restricting teaching/learning, and </w:t>
      </w:r>
      <w:r w:rsidRPr="00C1700F">
        <w:rPr>
          <w:rStyle w:val="Strong"/>
          <w:rFonts w:ascii="Calibri" w:hAnsi="Calibri" w:cs="Calibri"/>
          <w:b w:val="0"/>
          <w:bCs w:val="0"/>
          <w:color w:val="000000"/>
          <w:sz w:val="28"/>
          <w:szCs w:val="28"/>
        </w:rPr>
        <w:t>monitoring</w:t>
      </w:r>
      <w:r w:rsidRPr="00C1700F">
        <w:rPr>
          <w:rFonts w:ascii="Calibri" w:hAnsi="Calibri" w:cs="Calibri"/>
          <w:color w:val="000000"/>
          <w:sz w:val="28"/>
          <w:szCs w:val="28"/>
        </w:rPr>
        <w:t xml:space="preserve"> strategies to identify and act on concerning activity.</w:t>
      </w:r>
    </w:p>
    <w:p w14:paraId="3DB28930" w14:textId="6E9494F0" w:rsidR="00A07959" w:rsidRPr="001E5758" w:rsidRDefault="007933EF" w:rsidP="00A07959">
      <w:pPr>
        <w:pStyle w:val="ListParagraph"/>
        <w:numPr>
          <w:ilvl w:val="0"/>
          <w:numId w:val="2"/>
        </w:numPr>
        <w:rPr>
          <w:rFonts w:ascii="Calibri" w:eastAsiaTheme="minorEastAsia" w:hAnsi="Calibri" w:cs="Calibri"/>
          <w:b/>
          <w:bCs/>
          <w:noProof/>
          <w:color w:val="000000"/>
          <w:sz w:val="28"/>
          <w:szCs w:val="28"/>
        </w:rPr>
      </w:pPr>
      <w:r w:rsidRPr="00C1700F">
        <w:rPr>
          <w:rFonts w:ascii="Calibri" w:eastAsia="Times New Roman" w:hAnsi="Calibri" w:cs="Calibri"/>
          <w:color w:val="000000"/>
          <w:sz w:val="28"/>
          <w:szCs w:val="28"/>
        </w:rPr>
        <w:t>M</w:t>
      </w:r>
      <w:r w:rsidR="000F7CE2" w:rsidRPr="00C1700F">
        <w:rPr>
          <w:rFonts w:ascii="Calibri" w:eastAsia="Times New Roman" w:hAnsi="Calibri" w:cs="Calibri"/>
          <w:color w:val="000000"/>
          <w:sz w:val="28"/>
          <w:szCs w:val="28"/>
        </w:rPr>
        <w:t xml:space="preserve">onitor </w:t>
      </w:r>
      <w:r w:rsidR="000F7CE2" w:rsidRPr="00C1700F">
        <w:rPr>
          <w:rStyle w:val="Strong"/>
          <w:rFonts w:ascii="Calibri" w:eastAsia="Times New Roman" w:hAnsi="Calibri" w:cs="Calibri"/>
          <w:b w:val="0"/>
          <w:bCs w:val="0"/>
          <w:color w:val="000000"/>
          <w:sz w:val="28"/>
          <w:szCs w:val="28"/>
        </w:rPr>
        <w:t>all users</w:t>
      </w:r>
      <w:r w:rsidRPr="00C1700F">
        <w:rPr>
          <w:rFonts w:ascii="Calibri" w:eastAsia="Times New Roman" w:hAnsi="Calibri" w:cs="Calibri"/>
          <w:b/>
          <w:bCs/>
          <w:color w:val="000000"/>
          <w:sz w:val="28"/>
          <w:szCs w:val="28"/>
        </w:rPr>
        <w:t xml:space="preserve"> </w:t>
      </w:r>
      <w:r w:rsidRPr="00C1700F">
        <w:rPr>
          <w:rFonts w:ascii="Calibri" w:eastAsia="Times New Roman" w:hAnsi="Calibri" w:cs="Calibri"/>
          <w:color w:val="000000"/>
          <w:sz w:val="28"/>
          <w:szCs w:val="28"/>
        </w:rPr>
        <w:t>on</w:t>
      </w:r>
      <w:r w:rsidRPr="00C1700F">
        <w:rPr>
          <w:rFonts w:ascii="Calibri" w:eastAsia="Times New Roman" w:hAnsi="Calibri" w:cs="Calibri"/>
          <w:b/>
          <w:bCs/>
          <w:color w:val="000000"/>
          <w:sz w:val="28"/>
          <w:szCs w:val="28"/>
        </w:rPr>
        <w:t xml:space="preserve"> </w:t>
      </w:r>
      <w:r w:rsidR="000F7CE2" w:rsidRPr="00C1700F">
        <w:rPr>
          <w:rStyle w:val="Strong"/>
          <w:rFonts w:ascii="Calibri" w:eastAsia="Times New Roman" w:hAnsi="Calibri" w:cs="Calibri"/>
          <w:b w:val="0"/>
          <w:bCs w:val="0"/>
          <w:color w:val="000000"/>
          <w:sz w:val="28"/>
          <w:szCs w:val="28"/>
        </w:rPr>
        <w:t>all setting</w:t>
      </w:r>
      <w:r w:rsidR="000F7CE2" w:rsidRPr="00C1700F">
        <w:rPr>
          <w:rStyle w:val="Strong"/>
          <w:rFonts w:ascii="Calibri" w:eastAsia="Times New Roman" w:hAnsi="Calibri" w:cs="Calibri"/>
          <w:b w:val="0"/>
          <w:bCs w:val="0"/>
          <w:color w:val="000000"/>
          <w:sz w:val="28"/>
          <w:szCs w:val="28"/>
        </w:rPr>
        <w:noBreakHyphen/>
        <w:t>owned devices</w:t>
      </w:r>
      <w:r w:rsidR="000F7CE2" w:rsidRPr="00C1700F">
        <w:rPr>
          <w:rFonts w:ascii="Calibri" w:eastAsia="Times New Roman" w:hAnsi="Calibri" w:cs="Calibri"/>
          <w:color w:val="000000"/>
          <w:sz w:val="28"/>
          <w:szCs w:val="28"/>
        </w:rPr>
        <w:t>.</w:t>
      </w:r>
    </w:p>
    <w:p w14:paraId="4C4C51AE" w14:textId="6CE6B825" w:rsidR="001E5758" w:rsidRPr="00C1700F" w:rsidRDefault="0003250A" w:rsidP="00A07959">
      <w:pPr>
        <w:pStyle w:val="ListParagraph"/>
        <w:numPr>
          <w:ilvl w:val="0"/>
          <w:numId w:val="2"/>
        </w:numPr>
        <w:rPr>
          <w:rFonts w:ascii="Calibri" w:eastAsiaTheme="minorEastAsia" w:hAnsi="Calibri" w:cs="Calibri"/>
          <w:b/>
          <w:bCs/>
          <w:noProof/>
          <w:color w:val="000000"/>
          <w:sz w:val="28"/>
          <w:szCs w:val="28"/>
        </w:rPr>
      </w:pPr>
      <w:r>
        <w:rPr>
          <w:rFonts w:ascii="Calibri" w:eastAsia="Times New Roman" w:hAnsi="Calibri" w:cs="Calibri"/>
          <w:color w:val="000000"/>
          <w:sz w:val="28"/>
          <w:szCs w:val="28"/>
        </w:rPr>
        <w:t xml:space="preserve">Review filtering and monitoring effectiveness </w:t>
      </w:r>
      <w:r w:rsidR="00FE1D51">
        <w:rPr>
          <w:rFonts w:ascii="Calibri" w:eastAsia="Times New Roman" w:hAnsi="Calibri" w:cs="Calibri"/>
          <w:color w:val="000000"/>
          <w:sz w:val="28"/>
          <w:szCs w:val="28"/>
        </w:rPr>
        <w:t xml:space="preserve">twice a year, including random </w:t>
      </w:r>
      <w:r w:rsidR="00364CB0">
        <w:rPr>
          <w:rFonts w:ascii="Calibri" w:eastAsia="Times New Roman" w:hAnsi="Calibri" w:cs="Calibri"/>
          <w:color w:val="000000"/>
          <w:sz w:val="28"/>
          <w:szCs w:val="28"/>
        </w:rPr>
        <w:t xml:space="preserve">safety </w:t>
      </w:r>
      <w:r w:rsidR="00FE1D51">
        <w:rPr>
          <w:rFonts w:ascii="Calibri" w:eastAsia="Times New Roman" w:hAnsi="Calibri" w:cs="Calibri"/>
          <w:color w:val="000000"/>
          <w:sz w:val="28"/>
          <w:szCs w:val="28"/>
        </w:rPr>
        <w:t>spot-checks each term</w:t>
      </w:r>
      <w:r w:rsidR="00364CB0">
        <w:rPr>
          <w:rFonts w:ascii="Calibri" w:eastAsia="Times New Roman" w:hAnsi="Calibri" w:cs="Calibri"/>
          <w:color w:val="000000"/>
          <w:sz w:val="28"/>
          <w:szCs w:val="28"/>
        </w:rPr>
        <w:t xml:space="preserve">, </w:t>
      </w:r>
      <w:r w:rsidR="00A66F0C">
        <w:rPr>
          <w:rFonts w:ascii="Calibri" w:eastAsia="Times New Roman" w:hAnsi="Calibri" w:cs="Calibri"/>
          <w:color w:val="000000"/>
          <w:sz w:val="28"/>
          <w:szCs w:val="28"/>
        </w:rPr>
        <w:t>recording findings and actions taken.</w:t>
      </w:r>
    </w:p>
    <w:p w14:paraId="7AA48620" w14:textId="77777777" w:rsidR="00DB6B00" w:rsidRPr="00C1700F" w:rsidRDefault="001A78FF" w:rsidP="00DB6B00">
      <w:pPr>
        <w:pStyle w:val="ListParagraph"/>
        <w:numPr>
          <w:ilvl w:val="0"/>
          <w:numId w:val="2"/>
        </w:numPr>
        <w:rPr>
          <w:rFonts w:ascii="Calibri" w:eastAsiaTheme="minorEastAsia" w:hAnsi="Calibri" w:cs="Calibri"/>
          <w:b/>
          <w:bCs/>
          <w:noProof/>
          <w:color w:val="000000"/>
          <w:sz w:val="28"/>
          <w:szCs w:val="28"/>
        </w:rPr>
      </w:pPr>
      <w:r w:rsidRPr="00C1700F">
        <w:rPr>
          <w:rStyle w:val="Strong"/>
          <w:rFonts w:ascii="Calibri" w:eastAsia="Times New Roman" w:hAnsi="Calibri" w:cs="Calibri"/>
          <w:b w:val="0"/>
          <w:bCs w:val="0"/>
          <w:color w:val="000000"/>
          <w:sz w:val="28"/>
          <w:szCs w:val="28"/>
        </w:rPr>
        <w:lastRenderedPageBreak/>
        <w:t>P</w:t>
      </w:r>
      <w:r w:rsidR="00CE40C2" w:rsidRPr="00C1700F">
        <w:rPr>
          <w:rFonts w:ascii="Calibri" w:eastAsia="Times New Roman" w:hAnsi="Calibri" w:cs="Calibri"/>
          <w:color w:val="000000"/>
          <w:sz w:val="28"/>
          <w:szCs w:val="28"/>
        </w:rPr>
        <w:t>ersonal child devices are not used in the setting unless part of agreed SEN support and risk</w:t>
      </w:r>
      <w:r w:rsidR="00CE40C2" w:rsidRPr="00C1700F">
        <w:rPr>
          <w:rFonts w:ascii="Calibri" w:eastAsia="Times New Roman" w:hAnsi="Calibri" w:cs="Calibri"/>
          <w:color w:val="000000"/>
          <w:sz w:val="28"/>
          <w:szCs w:val="28"/>
        </w:rPr>
        <w:noBreakHyphen/>
        <w:t>assessed.</w:t>
      </w:r>
    </w:p>
    <w:p w14:paraId="087DA0E0" w14:textId="77777777" w:rsidR="00DB6B00" w:rsidRPr="00C1700F" w:rsidRDefault="00611C24" w:rsidP="00DB6B00">
      <w:pPr>
        <w:pStyle w:val="ListParagraph"/>
        <w:numPr>
          <w:ilvl w:val="0"/>
          <w:numId w:val="2"/>
        </w:numPr>
        <w:rPr>
          <w:rFonts w:ascii="Calibri" w:eastAsiaTheme="minorEastAsia" w:hAnsi="Calibri" w:cs="Calibri"/>
          <w:b/>
          <w:bCs/>
          <w:noProof/>
          <w:color w:val="000000"/>
          <w:sz w:val="28"/>
          <w:szCs w:val="28"/>
        </w:rPr>
      </w:pPr>
      <w:r w:rsidRPr="00C1700F">
        <w:rPr>
          <w:rFonts w:ascii="Calibri" w:eastAsia="Times New Roman" w:hAnsi="Calibri" w:cs="Calibri"/>
          <w:color w:val="000000"/>
          <w:sz w:val="28"/>
          <w:szCs w:val="28"/>
        </w:rPr>
        <w:t xml:space="preserve">Only use setting equipment to take consent obtained, images used/stored </w:t>
      </w:r>
      <w:r w:rsidR="0008400D" w:rsidRPr="00C1700F">
        <w:rPr>
          <w:rFonts w:ascii="Calibri" w:eastAsia="Times New Roman" w:hAnsi="Calibri" w:cs="Calibri"/>
          <w:color w:val="000000"/>
          <w:sz w:val="28"/>
          <w:szCs w:val="28"/>
        </w:rPr>
        <w:t>securely and</w:t>
      </w:r>
      <w:r w:rsidRPr="00C1700F">
        <w:rPr>
          <w:rFonts w:ascii="Calibri" w:eastAsia="Times New Roman" w:hAnsi="Calibri" w:cs="Calibri"/>
          <w:color w:val="000000"/>
          <w:sz w:val="28"/>
          <w:szCs w:val="28"/>
        </w:rPr>
        <w:t xml:space="preserve"> never posted to personal accounts.</w:t>
      </w:r>
    </w:p>
    <w:p w14:paraId="30F77FE9" w14:textId="77777777" w:rsidR="00DB6B00" w:rsidRPr="00C1700F" w:rsidRDefault="00C42E2D" w:rsidP="00DB6B00">
      <w:pPr>
        <w:pStyle w:val="ListParagraph"/>
        <w:numPr>
          <w:ilvl w:val="0"/>
          <w:numId w:val="2"/>
        </w:numPr>
        <w:rPr>
          <w:rFonts w:ascii="Calibri" w:eastAsiaTheme="minorEastAsia" w:hAnsi="Calibri" w:cs="Calibri"/>
          <w:b/>
          <w:bCs/>
          <w:noProof/>
          <w:color w:val="000000"/>
          <w:sz w:val="28"/>
          <w:szCs w:val="28"/>
        </w:rPr>
      </w:pPr>
      <w:r w:rsidRPr="00C1700F">
        <w:rPr>
          <w:rFonts w:ascii="Calibri" w:eastAsia="Times New Roman" w:hAnsi="Calibri" w:cs="Calibri"/>
          <w:color w:val="000000"/>
          <w:sz w:val="28"/>
          <w:szCs w:val="28"/>
        </w:rPr>
        <w:t>Ensure staff training and policy compliance.</w:t>
      </w:r>
    </w:p>
    <w:p w14:paraId="58D2F08A" w14:textId="237328CD" w:rsidR="00C15E01" w:rsidRPr="00C1700F" w:rsidRDefault="00DB6B00" w:rsidP="00C15E01">
      <w:pPr>
        <w:pStyle w:val="ListParagraph"/>
        <w:numPr>
          <w:ilvl w:val="0"/>
          <w:numId w:val="2"/>
        </w:numPr>
        <w:rPr>
          <w:rStyle w:val="Strong"/>
          <w:rFonts w:ascii="Calibri" w:eastAsiaTheme="minorEastAsia" w:hAnsi="Calibri" w:cs="Calibri"/>
          <w:noProof/>
          <w:color w:val="000000"/>
          <w:sz w:val="28"/>
          <w:szCs w:val="28"/>
        </w:rPr>
      </w:pPr>
      <w:r w:rsidRPr="00C1700F">
        <w:rPr>
          <w:rFonts w:ascii="Calibri" w:eastAsia="Times New Roman" w:hAnsi="Calibri" w:cs="Calibri"/>
          <w:color w:val="000000"/>
          <w:sz w:val="28"/>
          <w:szCs w:val="28"/>
        </w:rPr>
        <w:t xml:space="preserve">Ensure practitioners </w:t>
      </w:r>
      <w:r w:rsidRPr="00C1700F">
        <w:rPr>
          <w:rStyle w:val="Strong"/>
          <w:rFonts w:ascii="Calibri" w:hAnsi="Calibri" w:cs="Calibri"/>
          <w:b w:val="0"/>
          <w:bCs w:val="0"/>
          <w:color w:val="000000"/>
          <w:sz w:val="28"/>
          <w:szCs w:val="28"/>
        </w:rPr>
        <w:t>receive</w:t>
      </w:r>
      <w:r w:rsidR="00B20E54">
        <w:rPr>
          <w:rStyle w:val="Strong"/>
          <w:rFonts w:ascii="Calibri" w:hAnsi="Calibri" w:cs="Calibri"/>
          <w:b w:val="0"/>
          <w:bCs w:val="0"/>
          <w:color w:val="000000"/>
          <w:sz w:val="28"/>
          <w:szCs w:val="28"/>
        </w:rPr>
        <w:t xml:space="preserve"> induction</w:t>
      </w:r>
      <w:r w:rsidRPr="00C1700F">
        <w:rPr>
          <w:rStyle w:val="Strong"/>
          <w:rFonts w:ascii="Calibri" w:hAnsi="Calibri" w:cs="Calibri"/>
          <w:b w:val="0"/>
          <w:bCs w:val="0"/>
          <w:color w:val="000000"/>
          <w:sz w:val="28"/>
          <w:szCs w:val="28"/>
        </w:rPr>
        <w:t xml:space="preserve"> training when they start and regular refresher sessions to help them stay up to date on online safety, the Prevent Duty, data protection, and how to use our filtering and monitoring systems safely.</w:t>
      </w:r>
    </w:p>
    <w:p w14:paraId="7A804E62" w14:textId="77777777" w:rsidR="00C15E01" w:rsidRPr="00C1700F" w:rsidRDefault="0016274E" w:rsidP="00C15E01">
      <w:pPr>
        <w:pStyle w:val="ListParagraph"/>
        <w:numPr>
          <w:ilvl w:val="0"/>
          <w:numId w:val="2"/>
        </w:numPr>
        <w:rPr>
          <w:rFonts w:ascii="Calibri" w:eastAsiaTheme="minorEastAsia" w:hAnsi="Calibri" w:cs="Calibri"/>
          <w:b/>
          <w:bCs/>
          <w:noProof/>
          <w:color w:val="000000"/>
          <w:sz w:val="28"/>
          <w:szCs w:val="28"/>
        </w:rPr>
      </w:pPr>
      <w:r w:rsidRPr="00C1700F">
        <w:rPr>
          <w:rFonts w:ascii="Calibri" w:eastAsia="Times New Roman" w:hAnsi="Calibri" w:cs="Calibri"/>
          <w:color w:val="000000"/>
          <w:sz w:val="28"/>
          <w:szCs w:val="28"/>
        </w:rPr>
        <w:t xml:space="preserve">Not allow students or volunteers to supervise children while using </w:t>
      </w:r>
      <w:r w:rsidR="00567358" w:rsidRPr="00C1700F">
        <w:rPr>
          <w:rFonts w:ascii="Calibri" w:eastAsia="Times New Roman" w:hAnsi="Calibri" w:cs="Calibri"/>
          <w:color w:val="000000"/>
          <w:sz w:val="28"/>
          <w:szCs w:val="28"/>
        </w:rPr>
        <w:t>devices.</w:t>
      </w:r>
      <w:r w:rsidR="00C15E01" w:rsidRPr="00C1700F">
        <w:rPr>
          <w:rFonts w:ascii="Calibri" w:hAnsi="Calibri" w:cs="Calibri"/>
          <w:color w:val="000000"/>
          <w:sz w:val="28"/>
          <w:szCs w:val="28"/>
        </w:rPr>
        <w:t xml:space="preserve"> </w:t>
      </w:r>
    </w:p>
    <w:p w14:paraId="11AE86C3" w14:textId="4C67DE8E" w:rsidR="00C15E01" w:rsidRPr="00C1700F" w:rsidRDefault="00173F6E" w:rsidP="00C15E01">
      <w:pPr>
        <w:pStyle w:val="ListParagraph"/>
        <w:numPr>
          <w:ilvl w:val="0"/>
          <w:numId w:val="2"/>
        </w:numPr>
        <w:rPr>
          <w:rFonts w:ascii="Calibri" w:eastAsiaTheme="minorEastAsia" w:hAnsi="Calibri" w:cs="Calibri"/>
          <w:b/>
          <w:bCs/>
          <w:noProof/>
          <w:color w:val="000000"/>
          <w:sz w:val="28"/>
          <w:szCs w:val="28"/>
        </w:rPr>
      </w:pPr>
      <w:r>
        <w:rPr>
          <w:rFonts w:ascii="Calibri" w:hAnsi="Calibri" w:cs="Calibri"/>
          <w:color w:val="000000"/>
          <w:sz w:val="28"/>
          <w:szCs w:val="28"/>
        </w:rPr>
        <w:t>V</w:t>
      </w:r>
      <w:r w:rsidR="00C15E01" w:rsidRPr="00C1700F">
        <w:rPr>
          <w:rFonts w:ascii="Calibri" w:hAnsi="Calibri" w:cs="Calibri"/>
          <w:color w:val="000000"/>
          <w:sz w:val="28"/>
          <w:szCs w:val="28"/>
        </w:rPr>
        <w:t>et and supervise visitors who use technology with children; speakers must follow our safeguarding/online safety rules.</w:t>
      </w:r>
    </w:p>
    <w:p w14:paraId="3FD0E239" w14:textId="77777777" w:rsidR="00AE370A" w:rsidRPr="00C1700F" w:rsidRDefault="00AE370A" w:rsidP="00AE370A">
      <w:pPr>
        <w:pStyle w:val="NormalWeb"/>
        <w:numPr>
          <w:ilvl w:val="0"/>
          <w:numId w:val="2"/>
        </w:numPr>
        <w:rPr>
          <w:rFonts w:ascii="Calibri" w:hAnsi="Calibri" w:cs="Calibri"/>
          <w:color w:val="000000"/>
          <w:sz w:val="28"/>
          <w:szCs w:val="28"/>
        </w:rPr>
      </w:pPr>
      <w:r w:rsidRPr="00C1700F">
        <w:rPr>
          <w:rFonts w:ascii="Calibri" w:hAnsi="Calibri" w:cs="Calibri"/>
          <w:color w:val="000000"/>
          <w:sz w:val="28"/>
          <w:szCs w:val="28"/>
        </w:rPr>
        <w:t>Share guidance with parents/carers on age</w:t>
      </w:r>
      <w:r w:rsidRPr="00C1700F">
        <w:rPr>
          <w:rFonts w:ascii="Calibri" w:hAnsi="Calibri" w:cs="Calibri"/>
          <w:color w:val="000000"/>
          <w:sz w:val="28"/>
          <w:szCs w:val="28"/>
        </w:rPr>
        <w:noBreakHyphen/>
        <w:t>appropriate apps, screen time, supervision and privacy settings, drawing on DfE early years internet safety advice.</w:t>
      </w:r>
    </w:p>
    <w:p w14:paraId="52871857" w14:textId="77777777" w:rsidR="00801D79" w:rsidRPr="00C1700F" w:rsidRDefault="00801D79" w:rsidP="00801D79">
      <w:pPr>
        <w:numPr>
          <w:ilvl w:val="0"/>
          <w:numId w:val="2"/>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Passwords kept secure; devices auto</w:t>
      </w:r>
      <w:r w:rsidRPr="00C1700F">
        <w:rPr>
          <w:rFonts w:ascii="Calibri" w:eastAsia="Times New Roman" w:hAnsi="Calibri" w:cs="Calibri"/>
          <w:color w:val="000000"/>
          <w:sz w:val="28"/>
          <w:szCs w:val="28"/>
        </w:rPr>
        <w:noBreakHyphen/>
        <w:t>lock; no unauthorised software.</w:t>
      </w:r>
    </w:p>
    <w:p w14:paraId="14549014" w14:textId="4F1A9DF3" w:rsidR="000F7CE2" w:rsidRPr="003E7AE4" w:rsidRDefault="00801D79" w:rsidP="003E7AE4">
      <w:pPr>
        <w:numPr>
          <w:ilvl w:val="0"/>
          <w:numId w:val="2"/>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Photos/videos: parental consent recorded; images stored per retention schedule; deletion on leaving; no facial recognition/biometric features enabled in children’s apps.</w:t>
      </w:r>
    </w:p>
    <w:p w14:paraId="47CE6BDB" w14:textId="77777777" w:rsidR="00A11836" w:rsidRPr="00C1700F" w:rsidRDefault="00A11836" w:rsidP="00A11836">
      <w:pPr>
        <w:rPr>
          <w:rFonts w:ascii="Calibri" w:hAnsi="Calibri" w:cs="Calibri"/>
          <w:sz w:val="28"/>
          <w:szCs w:val="28"/>
        </w:rPr>
      </w:pPr>
    </w:p>
    <w:p w14:paraId="6F66036B" w14:textId="594BFD67" w:rsidR="007C4596" w:rsidRPr="00C1700F" w:rsidRDefault="00A11836" w:rsidP="00D1260B">
      <w:pPr>
        <w:rPr>
          <w:rFonts w:ascii="Calibri" w:hAnsi="Calibri" w:cs="Calibri"/>
          <w:b/>
          <w:bCs/>
          <w:sz w:val="28"/>
          <w:szCs w:val="28"/>
        </w:rPr>
      </w:pPr>
      <w:r w:rsidRPr="00C1700F">
        <w:rPr>
          <w:rFonts w:ascii="Calibri" w:hAnsi="Calibri" w:cs="Calibri"/>
          <w:b/>
          <w:bCs/>
          <w:sz w:val="28"/>
          <w:szCs w:val="28"/>
        </w:rPr>
        <w:t>Our staff will:</w:t>
      </w:r>
    </w:p>
    <w:p w14:paraId="3AD01862" w14:textId="77777777" w:rsidR="00585CDB" w:rsidRPr="00C1700F" w:rsidRDefault="00F12DEC" w:rsidP="00585CDB">
      <w:pPr>
        <w:numPr>
          <w:ilvl w:val="0"/>
          <w:numId w:val="5"/>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b w:val="0"/>
          <w:bCs w:val="0"/>
          <w:color w:val="000000"/>
          <w:sz w:val="28"/>
          <w:szCs w:val="28"/>
        </w:rPr>
        <w:t>A</w:t>
      </w:r>
      <w:r w:rsidR="005C465D" w:rsidRPr="00C1700F">
        <w:rPr>
          <w:rStyle w:val="Strong"/>
          <w:rFonts w:ascii="Calibri" w:eastAsia="Times New Roman" w:hAnsi="Calibri" w:cs="Calibri"/>
          <w:b w:val="0"/>
          <w:bCs w:val="0"/>
          <w:color w:val="000000"/>
          <w:sz w:val="28"/>
          <w:szCs w:val="28"/>
        </w:rPr>
        <w:t>lways</w:t>
      </w:r>
      <w:r w:rsidR="007A3CD7" w:rsidRPr="00C1700F">
        <w:rPr>
          <w:rStyle w:val="Strong"/>
          <w:rFonts w:ascii="Calibri" w:eastAsia="Times New Roman" w:hAnsi="Calibri" w:cs="Calibri"/>
          <w:b w:val="0"/>
          <w:bCs w:val="0"/>
          <w:color w:val="000000"/>
          <w:sz w:val="28"/>
          <w:szCs w:val="28"/>
        </w:rPr>
        <w:t xml:space="preserve"> supervise</w:t>
      </w:r>
      <w:r w:rsidR="005C465D" w:rsidRPr="00C1700F">
        <w:rPr>
          <w:rStyle w:val="Strong"/>
          <w:rFonts w:ascii="Calibri" w:eastAsia="Times New Roman" w:hAnsi="Calibri" w:cs="Calibri"/>
          <w:b w:val="0"/>
          <w:bCs w:val="0"/>
          <w:color w:val="000000"/>
          <w:sz w:val="28"/>
          <w:szCs w:val="28"/>
        </w:rPr>
        <w:t xml:space="preserve"> </w:t>
      </w:r>
      <w:r w:rsidR="007A3CD7" w:rsidRPr="00C1700F">
        <w:rPr>
          <w:rStyle w:val="Strong"/>
          <w:rFonts w:ascii="Calibri" w:eastAsia="Times New Roman" w:hAnsi="Calibri" w:cs="Calibri"/>
          <w:b w:val="0"/>
          <w:bCs w:val="0"/>
          <w:color w:val="000000"/>
          <w:sz w:val="28"/>
          <w:szCs w:val="28"/>
        </w:rPr>
        <w:t>use</w:t>
      </w:r>
      <w:r w:rsidR="007A3CD7" w:rsidRPr="00C1700F">
        <w:rPr>
          <w:rFonts w:ascii="Calibri" w:eastAsia="Times New Roman" w:hAnsi="Calibri" w:cs="Calibri"/>
          <w:color w:val="000000"/>
          <w:sz w:val="28"/>
          <w:szCs w:val="28"/>
        </w:rPr>
        <w:t xml:space="preserve"> to support communication, language, literacy, numeracy, creativity and understanding the world.</w:t>
      </w:r>
      <w:r w:rsidR="00585CDB" w:rsidRPr="00C1700F">
        <w:rPr>
          <w:rFonts w:ascii="Calibri" w:hAnsi="Calibri" w:cs="Calibri"/>
          <w:color w:val="000000"/>
          <w:sz w:val="28"/>
          <w:szCs w:val="28"/>
        </w:rPr>
        <w:t xml:space="preserve"> </w:t>
      </w:r>
    </w:p>
    <w:p w14:paraId="7B174A29" w14:textId="7454D59C" w:rsidR="007A3CD7" w:rsidRPr="00C1700F" w:rsidRDefault="00585CDB" w:rsidP="00585CDB">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 xml:space="preserve">Check apps, videos and games </w:t>
      </w:r>
      <w:r w:rsidRPr="00C1700F">
        <w:rPr>
          <w:rStyle w:val="Strong"/>
          <w:rFonts w:ascii="Calibri" w:hAnsi="Calibri" w:cs="Calibri"/>
          <w:b w:val="0"/>
          <w:bCs w:val="0"/>
          <w:color w:val="000000"/>
          <w:sz w:val="28"/>
          <w:szCs w:val="28"/>
        </w:rPr>
        <w:t>before use</w:t>
      </w:r>
      <w:r w:rsidRPr="00C1700F">
        <w:rPr>
          <w:rFonts w:ascii="Calibri" w:hAnsi="Calibri" w:cs="Calibri"/>
          <w:b/>
          <w:bCs/>
          <w:color w:val="000000"/>
          <w:sz w:val="28"/>
          <w:szCs w:val="28"/>
        </w:rPr>
        <w:t>,</w:t>
      </w:r>
      <w:r w:rsidRPr="00C1700F">
        <w:rPr>
          <w:rFonts w:ascii="Calibri" w:hAnsi="Calibri" w:cs="Calibri"/>
          <w:color w:val="000000"/>
          <w:sz w:val="28"/>
          <w:szCs w:val="28"/>
        </w:rPr>
        <w:t xml:space="preserve"> selecting trusted educational resources and enabling safety modes.</w:t>
      </w:r>
    </w:p>
    <w:p w14:paraId="6230BCC8" w14:textId="77777777" w:rsidR="008776A5" w:rsidRPr="00C1700F" w:rsidRDefault="00F12DEC" w:rsidP="007A3CD7">
      <w:pPr>
        <w:numPr>
          <w:ilvl w:val="0"/>
          <w:numId w:val="5"/>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hAnsi="Calibri" w:cs="Calibri"/>
          <w:b w:val="0"/>
          <w:bCs w:val="0"/>
          <w:color w:val="000000"/>
          <w:sz w:val="28"/>
          <w:szCs w:val="28"/>
        </w:rPr>
        <w:t>E</w:t>
      </w:r>
      <w:r w:rsidR="00EF49D6" w:rsidRPr="00C1700F">
        <w:rPr>
          <w:rStyle w:val="Strong"/>
          <w:rFonts w:ascii="Calibri" w:hAnsi="Calibri" w:cs="Calibri"/>
          <w:b w:val="0"/>
          <w:bCs w:val="0"/>
          <w:color w:val="000000"/>
          <w:sz w:val="28"/>
          <w:szCs w:val="28"/>
        </w:rPr>
        <w:t>ncourage children to use technology in active ways and avoid long periods of sitting still. When screens are used, we make sure activities include movement and hands</w:t>
      </w:r>
      <w:r w:rsidR="00EF49D6" w:rsidRPr="00C1700F">
        <w:rPr>
          <w:rStyle w:val="Strong"/>
          <w:rFonts w:ascii="Calibri" w:hAnsi="Calibri" w:cs="Calibri"/>
          <w:b w:val="0"/>
          <w:bCs w:val="0"/>
          <w:color w:val="000000"/>
          <w:sz w:val="28"/>
          <w:szCs w:val="28"/>
        </w:rPr>
        <w:noBreakHyphen/>
        <w:t>on learning.</w:t>
      </w:r>
      <w:r w:rsidR="008776A5" w:rsidRPr="00C1700F">
        <w:rPr>
          <w:rFonts w:ascii="Calibri" w:hAnsi="Calibri" w:cs="Calibri"/>
          <w:color w:val="000000"/>
          <w:sz w:val="28"/>
          <w:szCs w:val="28"/>
        </w:rPr>
        <w:t xml:space="preserve"> </w:t>
      </w:r>
    </w:p>
    <w:p w14:paraId="645D9D4A" w14:textId="77777777" w:rsidR="00B57447" w:rsidRPr="00C1700F" w:rsidRDefault="00681BAC" w:rsidP="00B57447">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Ensure c</w:t>
      </w:r>
      <w:r w:rsidR="007A3CD7" w:rsidRPr="00C1700F">
        <w:rPr>
          <w:rFonts w:ascii="Calibri" w:eastAsia="Times New Roman" w:hAnsi="Calibri" w:cs="Calibri"/>
          <w:color w:val="000000"/>
          <w:sz w:val="28"/>
          <w:szCs w:val="28"/>
        </w:rPr>
        <w:t xml:space="preserve">hildren learn foundations of </w:t>
      </w:r>
      <w:r w:rsidR="007A3CD7" w:rsidRPr="00C1700F">
        <w:rPr>
          <w:rStyle w:val="Strong"/>
          <w:rFonts w:ascii="Calibri" w:eastAsia="Times New Roman" w:hAnsi="Calibri" w:cs="Calibri"/>
          <w:b w:val="0"/>
          <w:bCs w:val="0"/>
          <w:color w:val="000000"/>
          <w:sz w:val="28"/>
          <w:szCs w:val="28"/>
        </w:rPr>
        <w:t>safe, kind and responsible online behaviours</w:t>
      </w:r>
      <w:r w:rsidR="007A3CD7" w:rsidRPr="00C1700F">
        <w:rPr>
          <w:rFonts w:ascii="Calibri" w:eastAsia="Times New Roman" w:hAnsi="Calibri" w:cs="Calibri"/>
          <w:b/>
          <w:bCs/>
          <w:color w:val="000000"/>
          <w:sz w:val="28"/>
          <w:szCs w:val="28"/>
        </w:rPr>
        <w:t>,</w:t>
      </w:r>
      <w:r w:rsidR="007A3CD7" w:rsidRPr="00C1700F">
        <w:rPr>
          <w:rFonts w:ascii="Calibri" w:eastAsia="Times New Roman" w:hAnsi="Calibri" w:cs="Calibri"/>
          <w:color w:val="000000"/>
          <w:sz w:val="28"/>
          <w:szCs w:val="28"/>
        </w:rPr>
        <w:t xml:space="preserve"> with adults modelling good practice.</w:t>
      </w:r>
    </w:p>
    <w:p w14:paraId="56AA77D9" w14:textId="6B513ECF" w:rsidR="000E5EFE" w:rsidRPr="00C1700F" w:rsidRDefault="00B57447" w:rsidP="00B57447">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T</w:t>
      </w:r>
      <w:r w:rsidR="007A3CD7" w:rsidRPr="00C1700F">
        <w:rPr>
          <w:rFonts w:ascii="Calibri" w:hAnsi="Calibri" w:cs="Calibri"/>
          <w:color w:val="000000"/>
          <w:sz w:val="28"/>
          <w:szCs w:val="28"/>
        </w:rPr>
        <w:t>each and reinforce age</w:t>
      </w:r>
      <w:r w:rsidR="007A3CD7" w:rsidRPr="00C1700F">
        <w:rPr>
          <w:rFonts w:ascii="Calibri" w:hAnsi="Calibri" w:cs="Calibri"/>
          <w:color w:val="000000"/>
          <w:sz w:val="28"/>
          <w:szCs w:val="28"/>
        </w:rPr>
        <w:noBreakHyphen/>
        <w:t>appropriate rules: asking for help</w:t>
      </w:r>
      <w:r w:rsidR="00DC5139">
        <w:rPr>
          <w:rFonts w:ascii="Calibri" w:hAnsi="Calibri" w:cs="Calibri"/>
          <w:color w:val="000000"/>
          <w:sz w:val="28"/>
          <w:szCs w:val="28"/>
        </w:rPr>
        <w:t xml:space="preserve"> and</w:t>
      </w:r>
      <w:r w:rsidR="007A3CD7" w:rsidRPr="00C1700F">
        <w:rPr>
          <w:rFonts w:ascii="Calibri" w:hAnsi="Calibri" w:cs="Calibri"/>
          <w:color w:val="000000"/>
          <w:sz w:val="28"/>
          <w:szCs w:val="28"/>
        </w:rPr>
        <w:t xml:space="preserve"> staying on agreed apps. </w:t>
      </w:r>
    </w:p>
    <w:p w14:paraId="5C20DA90" w14:textId="77777777" w:rsidR="00856DD2" w:rsidRPr="00C1700F" w:rsidRDefault="000E5EFE" w:rsidP="00B57447">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S</w:t>
      </w:r>
      <w:r w:rsidR="007A3CD7" w:rsidRPr="00C1700F">
        <w:rPr>
          <w:rFonts w:ascii="Calibri" w:hAnsi="Calibri" w:cs="Calibri"/>
          <w:color w:val="000000"/>
          <w:sz w:val="28"/>
          <w:szCs w:val="28"/>
        </w:rPr>
        <w:t xml:space="preserve">upervise </w:t>
      </w:r>
      <w:r w:rsidR="00DD397A" w:rsidRPr="00C1700F">
        <w:rPr>
          <w:rFonts w:ascii="Calibri" w:hAnsi="Calibri" w:cs="Calibri"/>
          <w:color w:val="000000"/>
          <w:sz w:val="28"/>
          <w:szCs w:val="28"/>
        </w:rPr>
        <w:t>closely and</w:t>
      </w:r>
      <w:r w:rsidR="007A3CD7" w:rsidRPr="00C1700F">
        <w:rPr>
          <w:rFonts w:ascii="Calibri" w:hAnsi="Calibri" w:cs="Calibri"/>
          <w:color w:val="000000"/>
          <w:sz w:val="28"/>
          <w:szCs w:val="28"/>
        </w:rPr>
        <w:t xml:space="preserve"> stop</w:t>
      </w:r>
      <w:r w:rsidR="008776A5" w:rsidRPr="00C1700F">
        <w:rPr>
          <w:rFonts w:ascii="Calibri" w:hAnsi="Calibri" w:cs="Calibri"/>
          <w:color w:val="000000"/>
          <w:sz w:val="28"/>
          <w:szCs w:val="28"/>
        </w:rPr>
        <w:t xml:space="preserve"> and </w:t>
      </w:r>
      <w:r w:rsidR="007A3CD7" w:rsidRPr="00C1700F">
        <w:rPr>
          <w:rFonts w:ascii="Calibri" w:hAnsi="Calibri" w:cs="Calibri"/>
          <w:color w:val="000000"/>
          <w:sz w:val="28"/>
          <w:szCs w:val="28"/>
        </w:rPr>
        <w:t>redirect if content is unsuitable.</w:t>
      </w:r>
      <w:r w:rsidR="00856DD2" w:rsidRPr="00C1700F">
        <w:rPr>
          <w:rFonts w:ascii="Calibri" w:hAnsi="Calibri" w:cs="Calibri"/>
          <w:color w:val="000000"/>
          <w:sz w:val="28"/>
          <w:szCs w:val="28"/>
        </w:rPr>
        <w:t xml:space="preserve"> </w:t>
      </w:r>
    </w:p>
    <w:p w14:paraId="3365A9AB" w14:textId="77777777" w:rsidR="006E332B" w:rsidRPr="00C1700F" w:rsidRDefault="00856DD2" w:rsidP="006E332B">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Discuss and deci</w:t>
      </w:r>
      <w:r w:rsidR="009D5613" w:rsidRPr="00C1700F">
        <w:rPr>
          <w:rFonts w:ascii="Calibri" w:hAnsi="Calibri" w:cs="Calibri"/>
          <w:color w:val="000000"/>
          <w:sz w:val="28"/>
          <w:szCs w:val="28"/>
        </w:rPr>
        <w:t>de what content is age</w:t>
      </w:r>
      <w:r w:rsidRPr="00C1700F">
        <w:rPr>
          <w:rFonts w:ascii="Calibri" w:hAnsi="Calibri" w:cs="Calibri"/>
          <w:color w:val="000000"/>
          <w:sz w:val="28"/>
          <w:szCs w:val="28"/>
        </w:rPr>
        <w:t xml:space="preserve"> </w:t>
      </w:r>
      <w:r w:rsidR="009D5613" w:rsidRPr="00C1700F">
        <w:rPr>
          <w:rFonts w:ascii="Calibri" w:hAnsi="Calibri" w:cs="Calibri"/>
          <w:color w:val="000000"/>
          <w:sz w:val="28"/>
          <w:szCs w:val="28"/>
        </w:rPr>
        <w:t xml:space="preserve">appropriate </w:t>
      </w:r>
      <w:r w:rsidR="003E42FA" w:rsidRPr="00C1700F">
        <w:rPr>
          <w:rFonts w:ascii="Calibri" w:hAnsi="Calibri" w:cs="Calibri"/>
          <w:color w:val="000000"/>
          <w:sz w:val="28"/>
          <w:szCs w:val="28"/>
        </w:rPr>
        <w:t xml:space="preserve">and safe for use and what should be </w:t>
      </w:r>
      <w:r w:rsidRPr="00C1700F">
        <w:rPr>
          <w:rFonts w:ascii="Calibri" w:hAnsi="Calibri" w:cs="Calibri"/>
          <w:color w:val="000000"/>
          <w:sz w:val="28"/>
          <w:szCs w:val="28"/>
        </w:rPr>
        <w:t>blocked content</w:t>
      </w:r>
      <w:r w:rsidR="002B2912" w:rsidRPr="00C1700F">
        <w:rPr>
          <w:rFonts w:ascii="Calibri" w:hAnsi="Calibri" w:cs="Calibri"/>
          <w:color w:val="000000"/>
          <w:sz w:val="28"/>
          <w:szCs w:val="28"/>
        </w:rPr>
        <w:t>.</w:t>
      </w:r>
    </w:p>
    <w:p w14:paraId="0DB71959" w14:textId="77777777" w:rsidR="006E332B" w:rsidRPr="00C1700F" w:rsidRDefault="002B2912" w:rsidP="006E332B">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hAnsi="Calibri" w:cs="Calibri"/>
          <w:color w:val="000000"/>
          <w:sz w:val="28"/>
          <w:szCs w:val="28"/>
        </w:rPr>
        <w:t xml:space="preserve">Any </w:t>
      </w:r>
      <w:r w:rsidR="003E4889" w:rsidRPr="00C1700F">
        <w:rPr>
          <w:rFonts w:ascii="Calibri" w:hAnsi="Calibri" w:cs="Calibri"/>
          <w:color w:val="000000"/>
          <w:sz w:val="28"/>
          <w:szCs w:val="28"/>
        </w:rPr>
        <w:t>inappropriate</w:t>
      </w:r>
      <w:r w:rsidR="00736578" w:rsidRPr="00C1700F">
        <w:rPr>
          <w:rFonts w:ascii="Calibri" w:hAnsi="Calibri" w:cs="Calibri"/>
          <w:color w:val="000000"/>
          <w:sz w:val="28"/>
          <w:szCs w:val="28"/>
        </w:rPr>
        <w:t xml:space="preserve"> </w:t>
      </w:r>
      <w:r w:rsidRPr="00C1700F">
        <w:rPr>
          <w:rFonts w:ascii="Calibri" w:hAnsi="Calibri" w:cs="Calibri"/>
          <w:color w:val="000000"/>
          <w:sz w:val="28"/>
          <w:szCs w:val="28"/>
        </w:rPr>
        <w:t>content that is access</w:t>
      </w:r>
      <w:r w:rsidR="00736578" w:rsidRPr="00C1700F">
        <w:rPr>
          <w:rFonts w:ascii="Calibri" w:hAnsi="Calibri" w:cs="Calibri"/>
          <w:color w:val="000000"/>
          <w:sz w:val="28"/>
          <w:szCs w:val="28"/>
        </w:rPr>
        <w:t xml:space="preserve"> is</w:t>
      </w:r>
      <w:r w:rsidR="00856DD2" w:rsidRPr="00C1700F">
        <w:rPr>
          <w:rFonts w:ascii="Calibri" w:hAnsi="Calibri" w:cs="Calibri"/>
          <w:color w:val="000000"/>
          <w:sz w:val="28"/>
          <w:szCs w:val="28"/>
        </w:rPr>
        <w:t xml:space="preserve"> </w:t>
      </w:r>
      <w:r w:rsidR="00736578" w:rsidRPr="00C1700F">
        <w:rPr>
          <w:rFonts w:ascii="Calibri" w:hAnsi="Calibri" w:cs="Calibri"/>
          <w:color w:val="000000"/>
          <w:sz w:val="28"/>
          <w:szCs w:val="28"/>
        </w:rPr>
        <w:t xml:space="preserve">reported to the DSL and </w:t>
      </w:r>
      <w:r w:rsidR="00856DD2" w:rsidRPr="00C1700F">
        <w:rPr>
          <w:rFonts w:ascii="Calibri" w:hAnsi="Calibri" w:cs="Calibri"/>
          <w:color w:val="000000"/>
          <w:sz w:val="28"/>
          <w:szCs w:val="28"/>
        </w:rPr>
        <w:t xml:space="preserve">documented </w:t>
      </w:r>
      <w:r w:rsidR="00736578" w:rsidRPr="00C1700F">
        <w:rPr>
          <w:rFonts w:ascii="Calibri" w:hAnsi="Calibri" w:cs="Calibri"/>
          <w:color w:val="000000"/>
          <w:sz w:val="28"/>
          <w:szCs w:val="28"/>
        </w:rPr>
        <w:t xml:space="preserve">so </w:t>
      </w:r>
      <w:r w:rsidR="00856DD2" w:rsidRPr="00C1700F">
        <w:rPr>
          <w:rFonts w:ascii="Calibri" w:hAnsi="Calibri" w:cs="Calibri"/>
          <w:color w:val="000000"/>
          <w:sz w:val="28"/>
          <w:szCs w:val="28"/>
        </w:rPr>
        <w:t>checks/alerts are acted upon.</w:t>
      </w:r>
      <w:r w:rsidR="00585CDB" w:rsidRPr="00C1700F">
        <w:rPr>
          <w:rFonts w:ascii="Calibri" w:hAnsi="Calibri" w:cs="Calibri"/>
          <w:color w:val="000000"/>
          <w:sz w:val="28"/>
          <w:szCs w:val="28"/>
        </w:rPr>
        <w:t xml:space="preserve"> </w:t>
      </w:r>
    </w:p>
    <w:p w14:paraId="1716F7E5" w14:textId="7992E062" w:rsidR="000E742B" w:rsidRDefault="00567358" w:rsidP="000B61C7">
      <w:pPr>
        <w:numPr>
          <w:ilvl w:val="0"/>
          <w:numId w:val="5"/>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b w:val="0"/>
          <w:bCs w:val="0"/>
          <w:color w:val="000000"/>
          <w:sz w:val="28"/>
          <w:szCs w:val="28"/>
        </w:rPr>
        <w:t>N</w:t>
      </w:r>
      <w:r w:rsidR="006376FB" w:rsidRPr="00C1700F">
        <w:rPr>
          <w:rFonts w:ascii="Calibri" w:eastAsia="Times New Roman" w:hAnsi="Calibri" w:cs="Calibri"/>
          <w:color w:val="000000"/>
          <w:sz w:val="28"/>
          <w:szCs w:val="28"/>
        </w:rPr>
        <w:t xml:space="preserve">ever </w:t>
      </w:r>
      <w:r w:rsidR="00681499" w:rsidRPr="00C1700F">
        <w:rPr>
          <w:rFonts w:ascii="Calibri" w:eastAsia="Times New Roman" w:hAnsi="Calibri" w:cs="Calibri"/>
          <w:color w:val="000000"/>
          <w:sz w:val="28"/>
          <w:szCs w:val="28"/>
        </w:rPr>
        <w:t>use</w:t>
      </w:r>
      <w:r w:rsidR="00962AD2">
        <w:rPr>
          <w:rFonts w:ascii="Calibri" w:eastAsia="Times New Roman" w:hAnsi="Calibri" w:cs="Calibri"/>
          <w:color w:val="000000"/>
          <w:sz w:val="28"/>
          <w:szCs w:val="28"/>
        </w:rPr>
        <w:t>s personal devi</w:t>
      </w:r>
      <w:r w:rsidR="001C6B23">
        <w:rPr>
          <w:rFonts w:ascii="Calibri" w:eastAsia="Times New Roman" w:hAnsi="Calibri" w:cs="Calibri"/>
          <w:color w:val="000000"/>
          <w:sz w:val="28"/>
          <w:szCs w:val="28"/>
        </w:rPr>
        <w:t>ces</w:t>
      </w:r>
      <w:r w:rsidR="00681499" w:rsidRPr="00C1700F">
        <w:rPr>
          <w:rFonts w:ascii="Calibri" w:eastAsia="Times New Roman" w:hAnsi="Calibri" w:cs="Calibri"/>
          <w:color w:val="000000"/>
          <w:sz w:val="28"/>
          <w:szCs w:val="28"/>
        </w:rPr>
        <w:t xml:space="preserve"> for taking images or storing children’s data</w:t>
      </w:r>
      <w:r w:rsidR="007A2CA2">
        <w:rPr>
          <w:rFonts w:ascii="Calibri" w:eastAsia="Times New Roman" w:hAnsi="Calibri" w:cs="Calibri"/>
          <w:color w:val="000000"/>
          <w:sz w:val="28"/>
          <w:szCs w:val="28"/>
        </w:rPr>
        <w:t>.</w:t>
      </w:r>
    </w:p>
    <w:p w14:paraId="1408A209" w14:textId="6E438BE6" w:rsidR="007A2CA2" w:rsidRDefault="007A2CA2" w:rsidP="000B61C7">
      <w:pPr>
        <w:numPr>
          <w:ilvl w:val="0"/>
          <w:numId w:val="5"/>
        </w:numPr>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 xml:space="preserve">Never send photos or videos </w:t>
      </w:r>
      <w:r w:rsidR="006E70B4">
        <w:rPr>
          <w:rFonts w:ascii="Calibri" w:eastAsia="Times New Roman" w:hAnsi="Calibri" w:cs="Calibri"/>
          <w:color w:val="000000"/>
          <w:sz w:val="28"/>
          <w:szCs w:val="28"/>
        </w:rPr>
        <w:t>from the settings devices to personal devices.</w:t>
      </w:r>
    </w:p>
    <w:p w14:paraId="29A13C78" w14:textId="483ECBA9" w:rsidR="000B61C7" w:rsidRPr="00C1700F" w:rsidRDefault="000E742B" w:rsidP="000B61C7">
      <w:pPr>
        <w:numPr>
          <w:ilvl w:val="0"/>
          <w:numId w:val="5"/>
        </w:numPr>
        <w:spacing w:before="100" w:beforeAutospacing="1" w:after="100" w:afterAutospacing="1"/>
        <w:rPr>
          <w:rFonts w:ascii="Calibri" w:eastAsia="Times New Roman" w:hAnsi="Calibri" w:cs="Calibri"/>
          <w:color w:val="000000"/>
          <w:sz w:val="28"/>
          <w:szCs w:val="28"/>
        </w:rPr>
      </w:pPr>
      <w:r>
        <w:rPr>
          <w:rFonts w:ascii="Calibri" w:eastAsia="Times New Roman" w:hAnsi="Calibri" w:cs="Calibri"/>
          <w:color w:val="000000"/>
          <w:sz w:val="28"/>
          <w:szCs w:val="28"/>
        </w:rPr>
        <w:t>S</w:t>
      </w:r>
      <w:r w:rsidR="00681499" w:rsidRPr="00C1700F">
        <w:rPr>
          <w:rFonts w:ascii="Calibri" w:eastAsia="Times New Roman" w:hAnsi="Calibri" w:cs="Calibri"/>
          <w:color w:val="000000"/>
          <w:sz w:val="28"/>
          <w:szCs w:val="28"/>
        </w:rPr>
        <w:t xml:space="preserve">tore away </w:t>
      </w:r>
      <w:r>
        <w:rPr>
          <w:rFonts w:ascii="Calibri" w:eastAsia="Times New Roman" w:hAnsi="Calibri" w:cs="Calibri"/>
          <w:color w:val="000000"/>
          <w:sz w:val="28"/>
          <w:szCs w:val="28"/>
        </w:rPr>
        <w:t xml:space="preserve">personal devices </w:t>
      </w:r>
      <w:r w:rsidR="00681499" w:rsidRPr="00C1700F">
        <w:rPr>
          <w:rFonts w:ascii="Calibri" w:eastAsia="Times New Roman" w:hAnsi="Calibri" w:cs="Calibri"/>
          <w:color w:val="000000"/>
          <w:sz w:val="28"/>
          <w:szCs w:val="28"/>
        </w:rPr>
        <w:t xml:space="preserve">during sessions except for emergency use approved by the </w:t>
      </w:r>
      <w:r w:rsidR="00037138" w:rsidRPr="00C1700F">
        <w:rPr>
          <w:rFonts w:ascii="Calibri" w:eastAsia="Times New Roman" w:hAnsi="Calibri" w:cs="Calibri"/>
          <w:color w:val="000000"/>
          <w:sz w:val="28"/>
          <w:szCs w:val="28"/>
        </w:rPr>
        <w:t>DSL</w:t>
      </w:r>
      <w:r w:rsidR="00681499" w:rsidRPr="00C1700F">
        <w:rPr>
          <w:rFonts w:ascii="Calibri" w:eastAsia="Times New Roman" w:hAnsi="Calibri" w:cs="Calibri"/>
          <w:color w:val="000000"/>
          <w:sz w:val="28"/>
          <w:szCs w:val="28"/>
        </w:rPr>
        <w:t>.</w:t>
      </w:r>
      <w:r w:rsidR="00366957" w:rsidRPr="00C1700F">
        <w:rPr>
          <w:rFonts w:ascii="Calibri" w:eastAsia="Times New Roman" w:hAnsi="Calibri" w:cs="Calibri"/>
          <w:color w:val="000000"/>
          <w:sz w:val="28"/>
          <w:szCs w:val="28"/>
        </w:rPr>
        <w:t xml:space="preserve"> </w:t>
      </w:r>
    </w:p>
    <w:p w14:paraId="7E9A2153" w14:textId="2EC2F44A" w:rsidR="00C230DA" w:rsidRPr="00DE092A" w:rsidRDefault="0016274E" w:rsidP="00DE092A">
      <w:pPr>
        <w:numPr>
          <w:ilvl w:val="0"/>
          <w:numId w:val="5"/>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R</w:t>
      </w:r>
      <w:r w:rsidR="00366957" w:rsidRPr="00C1700F">
        <w:rPr>
          <w:rFonts w:ascii="Calibri" w:eastAsia="Times New Roman" w:hAnsi="Calibri" w:cs="Calibri"/>
          <w:color w:val="000000"/>
          <w:sz w:val="28"/>
          <w:szCs w:val="28"/>
        </w:rPr>
        <w:t xml:space="preserve">eport </w:t>
      </w:r>
      <w:r w:rsidR="000B61C7" w:rsidRPr="00C1700F">
        <w:rPr>
          <w:rFonts w:ascii="Calibri" w:eastAsia="Times New Roman" w:hAnsi="Calibri" w:cs="Calibri"/>
          <w:color w:val="000000"/>
          <w:sz w:val="28"/>
          <w:szCs w:val="28"/>
        </w:rPr>
        <w:t xml:space="preserve">any </w:t>
      </w:r>
      <w:r w:rsidR="00366957" w:rsidRPr="00C1700F">
        <w:rPr>
          <w:rFonts w:ascii="Calibri" w:eastAsia="Times New Roman" w:hAnsi="Calibri" w:cs="Calibri"/>
          <w:color w:val="000000"/>
          <w:sz w:val="28"/>
          <w:szCs w:val="28"/>
        </w:rPr>
        <w:t>concerns immediately to DSL.</w:t>
      </w:r>
    </w:p>
    <w:p w14:paraId="09BD3457" w14:textId="28BFD1F5" w:rsidR="007A3CD7" w:rsidRPr="00C1700F" w:rsidRDefault="00C230DA">
      <w:pPr>
        <w:pStyle w:val="Heading3"/>
        <w:rPr>
          <w:rFonts w:ascii="Calibri" w:eastAsia="Times New Roman" w:hAnsi="Calibri" w:cs="Calibri"/>
          <w:b/>
          <w:bCs/>
          <w:color w:val="000000"/>
        </w:rPr>
      </w:pPr>
      <w:r w:rsidRPr="00C1700F">
        <w:rPr>
          <w:rFonts w:ascii="Calibri" w:eastAsia="Times New Roman" w:hAnsi="Calibri" w:cs="Calibri"/>
          <w:b/>
          <w:bCs/>
          <w:color w:val="000000"/>
        </w:rPr>
        <w:lastRenderedPageBreak/>
        <w:t xml:space="preserve">Prevent </w:t>
      </w:r>
      <w:r w:rsidR="007A3CD7" w:rsidRPr="00C1700F">
        <w:rPr>
          <w:rFonts w:ascii="Calibri" w:eastAsia="Times New Roman" w:hAnsi="Calibri" w:cs="Calibri"/>
          <w:b/>
          <w:bCs/>
          <w:color w:val="000000"/>
        </w:rPr>
        <w:t>Duty (Risk of Radicalisation)</w:t>
      </w:r>
    </w:p>
    <w:p w14:paraId="4AC4AD17" w14:textId="0922594A" w:rsidR="00D6071C" w:rsidRPr="00C1700F" w:rsidRDefault="007A3CD7">
      <w:pPr>
        <w:pStyle w:val="NormalWeb"/>
        <w:rPr>
          <w:rFonts w:ascii="Calibri" w:hAnsi="Calibri" w:cs="Calibri"/>
          <w:color w:val="000000"/>
          <w:sz w:val="28"/>
          <w:szCs w:val="28"/>
        </w:rPr>
      </w:pPr>
      <w:r w:rsidRPr="00C1700F">
        <w:rPr>
          <w:rFonts w:ascii="Calibri" w:hAnsi="Calibri" w:cs="Calibri"/>
          <w:color w:val="000000"/>
          <w:sz w:val="28"/>
          <w:szCs w:val="28"/>
        </w:rPr>
        <w:t xml:space="preserve">We have due regard to the need to prevent people from being drawn into terrorism. Our approach covers </w:t>
      </w:r>
      <w:r w:rsidRPr="00C1700F">
        <w:rPr>
          <w:rStyle w:val="Strong"/>
          <w:rFonts w:ascii="Calibri" w:hAnsi="Calibri" w:cs="Calibri"/>
          <w:b w:val="0"/>
          <w:bCs w:val="0"/>
          <w:color w:val="000000"/>
          <w:sz w:val="28"/>
          <w:szCs w:val="28"/>
        </w:rPr>
        <w:t>risk assessment</w:t>
      </w:r>
      <w:r w:rsidRPr="00C1700F">
        <w:rPr>
          <w:rFonts w:ascii="Calibri" w:hAnsi="Calibri" w:cs="Calibri"/>
          <w:b/>
          <w:bCs/>
          <w:color w:val="000000"/>
          <w:sz w:val="28"/>
          <w:szCs w:val="28"/>
        </w:rPr>
        <w:t xml:space="preserve">, </w:t>
      </w:r>
      <w:r w:rsidRPr="00C1700F">
        <w:rPr>
          <w:rStyle w:val="Strong"/>
          <w:rFonts w:ascii="Calibri" w:hAnsi="Calibri" w:cs="Calibri"/>
          <w:b w:val="0"/>
          <w:bCs w:val="0"/>
          <w:color w:val="000000"/>
          <w:sz w:val="28"/>
          <w:szCs w:val="28"/>
        </w:rPr>
        <w:t>partnership working</w:t>
      </w:r>
      <w:r w:rsidRPr="00C1700F">
        <w:rPr>
          <w:rFonts w:ascii="Calibri" w:hAnsi="Calibri" w:cs="Calibri"/>
          <w:b/>
          <w:bCs/>
          <w:color w:val="000000"/>
          <w:sz w:val="28"/>
          <w:szCs w:val="28"/>
        </w:rPr>
        <w:t xml:space="preserve">, </w:t>
      </w:r>
      <w:r w:rsidRPr="00C1700F">
        <w:rPr>
          <w:rStyle w:val="Strong"/>
          <w:rFonts w:ascii="Calibri" w:hAnsi="Calibri" w:cs="Calibri"/>
          <w:b w:val="0"/>
          <w:bCs w:val="0"/>
          <w:color w:val="000000"/>
          <w:sz w:val="28"/>
          <w:szCs w:val="28"/>
        </w:rPr>
        <w:t>staff training</w:t>
      </w:r>
      <w:r w:rsidRPr="00C1700F">
        <w:rPr>
          <w:rFonts w:ascii="Calibri" w:hAnsi="Calibri" w:cs="Calibri"/>
          <w:b/>
          <w:bCs/>
          <w:color w:val="000000"/>
          <w:sz w:val="28"/>
          <w:szCs w:val="28"/>
        </w:rPr>
        <w:t xml:space="preserve">, </w:t>
      </w:r>
      <w:r w:rsidRPr="00C1700F">
        <w:rPr>
          <w:rFonts w:ascii="Calibri" w:hAnsi="Calibri" w:cs="Calibri"/>
          <w:color w:val="000000"/>
          <w:sz w:val="28"/>
          <w:szCs w:val="28"/>
        </w:rPr>
        <w:t>and</w:t>
      </w:r>
      <w:r w:rsidRPr="00C1700F">
        <w:rPr>
          <w:rFonts w:ascii="Calibri" w:hAnsi="Calibri" w:cs="Calibri"/>
          <w:b/>
          <w:bCs/>
          <w:color w:val="000000"/>
          <w:sz w:val="28"/>
          <w:szCs w:val="28"/>
        </w:rPr>
        <w:t xml:space="preserve"> </w:t>
      </w:r>
      <w:r w:rsidRPr="00C1700F">
        <w:rPr>
          <w:rStyle w:val="Strong"/>
          <w:rFonts w:ascii="Calibri" w:hAnsi="Calibri" w:cs="Calibri"/>
          <w:b w:val="0"/>
          <w:bCs w:val="0"/>
          <w:color w:val="000000"/>
          <w:sz w:val="28"/>
          <w:szCs w:val="28"/>
        </w:rPr>
        <w:t>IT policies</w:t>
      </w:r>
      <w:r w:rsidRPr="00C1700F">
        <w:rPr>
          <w:rFonts w:ascii="Calibri" w:hAnsi="Calibri" w:cs="Calibri"/>
          <w:color w:val="000000"/>
          <w:sz w:val="28"/>
          <w:szCs w:val="28"/>
        </w:rPr>
        <w:t xml:space="preserve"> to reduce exposure to extremist material online.</w:t>
      </w:r>
      <w:r w:rsidR="00BE7024">
        <w:rPr>
          <w:rFonts w:ascii="Calibri" w:hAnsi="Calibri" w:cs="Calibri"/>
          <w:color w:val="000000"/>
          <w:sz w:val="28"/>
          <w:szCs w:val="28"/>
        </w:rPr>
        <w:t xml:space="preserve"> </w:t>
      </w:r>
      <w:r w:rsidR="000500AD">
        <w:rPr>
          <w:rFonts w:ascii="Calibri" w:hAnsi="Calibri" w:cs="Calibri"/>
          <w:color w:val="000000"/>
          <w:sz w:val="28"/>
          <w:szCs w:val="28"/>
        </w:rPr>
        <w:t>Also s</w:t>
      </w:r>
      <w:r w:rsidR="00BE7024">
        <w:rPr>
          <w:rFonts w:ascii="Calibri" w:hAnsi="Calibri" w:cs="Calibri"/>
          <w:color w:val="000000"/>
          <w:sz w:val="28"/>
          <w:szCs w:val="28"/>
        </w:rPr>
        <w:t>ee Prevent Policy.</w:t>
      </w:r>
    </w:p>
    <w:p w14:paraId="6082C346" w14:textId="1FCD79A6" w:rsidR="007A3CD7" w:rsidRPr="00C1700F" w:rsidRDefault="007A3CD7">
      <w:pPr>
        <w:pStyle w:val="Heading3"/>
        <w:rPr>
          <w:rFonts w:ascii="Calibri" w:eastAsia="Times New Roman" w:hAnsi="Calibri" w:cs="Calibri"/>
          <w:b/>
          <w:bCs/>
          <w:color w:val="000000"/>
        </w:rPr>
      </w:pPr>
      <w:r w:rsidRPr="00C1700F">
        <w:rPr>
          <w:rFonts w:ascii="Calibri" w:eastAsia="Times New Roman" w:hAnsi="Calibri" w:cs="Calibri"/>
          <w:b/>
          <w:bCs/>
          <w:color w:val="000000"/>
        </w:rPr>
        <w:t>Lawful Processing (UK GDPR/DPA 2018)</w:t>
      </w:r>
    </w:p>
    <w:p w14:paraId="138A4E6A" w14:textId="77777777" w:rsidR="007A3CD7" w:rsidRPr="00C1700F" w:rsidRDefault="007A3CD7">
      <w:pPr>
        <w:pStyle w:val="NormalWeb"/>
        <w:rPr>
          <w:rFonts w:ascii="Calibri" w:hAnsi="Calibri" w:cs="Calibri"/>
          <w:color w:val="000000"/>
          <w:sz w:val="28"/>
          <w:szCs w:val="28"/>
        </w:rPr>
      </w:pPr>
      <w:r w:rsidRPr="00C1700F">
        <w:rPr>
          <w:rFonts w:ascii="Calibri" w:hAnsi="Calibri" w:cs="Calibri"/>
          <w:color w:val="000000"/>
          <w:sz w:val="28"/>
          <w:szCs w:val="28"/>
        </w:rPr>
        <w:t>We process children’s personal data lawfully, fairly and transparently; collect only what is necessary; keep accurate; store for no longer than needed; and secure with appropriate technical/organisational measures.</w:t>
      </w:r>
    </w:p>
    <w:p w14:paraId="2B6AC155" w14:textId="26B119B8" w:rsidR="007A3CD7" w:rsidRPr="00C1700F" w:rsidRDefault="004B20EB" w:rsidP="00E63381">
      <w:pPr>
        <w:pStyle w:val="NormalWeb"/>
        <w:rPr>
          <w:rFonts w:ascii="Calibri" w:hAnsi="Calibri" w:cs="Calibri"/>
          <w:b/>
          <w:bCs/>
          <w:color w:val="000000"/>
          <w:sz w:val="28"/>
          <w:szCs w:val="28"/>
        </w:rPr>
      </w:pPr>
      <w:r w:rsidRPr="00C1700F">
        <w:rPr>
          <w:rStyle w:val="Strong"/>
          <w:rFonts w:ascii="Calibri" w:hAnsi="Calibri" w:cs="Calibri"/>
          <w:b w:val="0"/>
          <w:bCs w:val="0"/>
          <w:color w:val="000000"/>
          <w:sz w:val="28"/>
          <w:szCs w:val="28"/>
        </w:rPr>
        <w:t>We sometimes need to use children’s information because the law requires us to keep them safe. In these situations, we don’t ask for consent because doing so could delay us from protecting a child.</w:t>
      </w:r>
    </w:p>
    <w:p w14:paraId="398795BF" w14:textId="75C5AA6C" w:rsidR="007A3CD7" w:rsidRPr="00C1700F" w:rsidRDefault="007A3CD7">
      <w:pPr>
        <w:pStyle w:val="NormalWeb"/>
        <w:rPr>
          <w:rFonts w:ascii="Calibri" w:hAnsi="Calibri" w:cs="Calibri"/>
          <w:color w:val="000000"/>
          <w:sz w:val="28"/>
          <w:szCs w:val="28"/>
        </w:rPr>
      </w:pPr>
      <w:r w:rsidRPr="00C1700F">
        <w:rPr>
          <w:rFonts w:ascii="Calibri" w:hAnsi="Calibri" w:cs="Calibri"/>
          <w:color w:val="000000"/>
          <w:sz w:val="28"/>
          <w:szCs w:val="28"/>
        </w:rPr>
        <w:t>Where we use online services (apps/platforms) likely to be accessed by under</w:t>
      </w:r>
      <w:r w:rsidRPr="00C1700F">
        <w:rPr>
          <w:rFonts w:ascii="Calibri" w:hAnsi="Calibri" w:cs="Calibri"/>
          <w:color w:val="000000"/>
          <w:sz w:val="28"/>
          <w:szCs w:val="28"/>
        </w:rPr>
        <w:noBreakHyphen/>
        <w:t xml:space="preserve">18s, we expect providers to conform to the </w:t>
      </w:r>
      <w:r w:rsidRPr="00C1700F">
        <w:rPr>
          <w:rStyle w:val="Strong"/>
          <w:rFonts w:ascii="Calibri" w:hAnsi="Calibri" w:cs="Calibri"/>
          <w:color w:val="000000"/>
          <w:sz w:val="28"/>
          <w:szCs w:val="28"/>
        </w:rPr>
        <w:t>ICO Children’s Code</w:t>
      </w:r>
      <w:r w:rsidR="00E166F5" w:rsidRPr="00C1700F">
        <w:rPr>
          <w:rFonts w:ascii="Calibri" w:hAnsi="Calibri" w:cs="Calibri"/>
          <w:color w:val="000000"/>
          <w:sz w:val="28"/>
          <w:szCs w:val="28"/>
        </w:rPr>
        <w:t>.</w:t>
      </w:r>
    </w:p>
    <w:p w14:paraId="41EB76B8" w14:textId="7A1D1948" w:rsidR="007A3CD7" w:rsidRPr="00C1700F" w:rsidRDefault="007A3CD7">
      <w:pPr>
        <w:pStyle w:val="Heading3"/>
        <w:rPr>
          <w:rFonts w:ascii="Calibri" w:eastAsia="Times New Roman" w:hAnsi="Calibri" w:cs="Calibri"/>
          <w:b/>
          <w:bCs/>
          <w:color w:val="000000"/>
        </w:rPr>
      </w:pPr>
      <w:r w:rsidRPr="00C1700F">
        <w:rPr>
          <w:rFonts w:ascii="Calibri" w:eastAsia="Times New Roman" w:hAnsi="Calibri" w:cs="Calibri"/>
          <w:b/>
          <w:bCs/>
          <w:color w:val="000000"/>
        </w:rPr>
        <w:t>Incident Response</w:t>
      </w:r>
    </w:p>
    <w:p w14:paraId="3AE71BB5" w14:textId="07EC7DA2" w:rsidR="00DB6B00" w:rsidRPr="00C1700F" w:rsidRDefault="007A3CD7">
      <w:pPr>
        <w:pStyle w:val="Heading3"/>
        <w:rPr>
          <w:rFonts w:ascii="Calibri" w:eastAsia="Times New Roman" w:hAnsi="Calibri" w:cs="Calibri"/>
          <w:color w:val="000000"/>
        </w:rPr>
      </w:pPr>
      <w:r w:rsidRPr="00C1700F">
        <w:rPr>
          <w:rFonts w:ascii="Calibri" w:hAnsi="Calibri" w:cs="Calibri"/>
          <w:color w:val="000000"/>
        </w:rPr>
        <w:t>If harmful content is accessed or an online concern arises:</w:t>
      </w:r>
    </w:p>
    <w:p w14:paraId="1BA52432" w14:textId="77777777" w:rsidR="007A3CD7" w:rsidRPr="00C1700F" w:rsidRDefault="007A3CD7" w:rsidP="007A3CD7">
      <w:pPr>
        <w:numPr>
          <w:ilvl w:val="0"/>
          <w:numId w:val="10"/>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color w:val="000000"/>
          <w:sz w:val="28"/>
          <w:szCs w:val="28"/>
        </w:rPr>
        <w:t>Stop</w:t>
      </w:r>
      <w:r w:rsidRPr="00C1700F">
        <w:rPr>
          <w:rFonts w:ascii="Calibri" w:eastAsia="Times New Roman" w:hAnsi="Calibri" w:cs="Calibri"/>
          <w:color w:val="000000"/>
          <w:sz w:val="28"/>
          <w:szCs w:val="28"/>
        </w:rPr>
        <w:t xml:space="preserve"> activity, reassure child(ren).</w:t>
      </w:r>
    </w:p>
    <w:p w14:paraId="296A57A0" w14:textId="77777777" w:rsidR="007A3CD7" w:rsidRPr="00C1700F" w:rsidRDefault="007A3CD7" w:rsidP="007A3CD7">
      <w:pPr>
        <w:numPr>
          <w:ilvl w:val="0"/>
          <w:numId w:val="10"/>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color w:val="000000"/>
          <w:sz w:val="28"/>
          <w:szCs w:val="28"/>
        </w:rPr>
        <w:t>Record</w:t>
      </w:r>
      <w:r w:rsidRPr="00C1700F">
        <w:rPr>
          <w:rFonts w:ascii="Calibri" w:eastAsia="Times New Roman" w:hAnsi="Calibri" w:cs="Calibri"/>
          <w:color w:val="000000"/>
          <w:sz w:val="28"/>
          <w:szCs w:val="28"/>
        </w:rPr>
        <w:t xml:space="preserve"> details (device, time, URL/app, what was seen/done).</w:t>
      </w:r>
    </w:p>
    <w:p w14:paraId="6FB062B6" w14:textId="77777777" w:rsidR="007A3CD7" w:rsidRPr="00C1700F" w:rsidRDefault="007A3CD7" w:rsidP="007A3CD7">
      <w:pPr>
        <w:numPr>
          <w:ilvl w:val="0"/>
          <w:numId w:val="10"/>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color w:val="000000"/>
          <w:sz w:val="28"/>
          <w:szCs w:val="28"/>
        </w:rPr>
        <w:t>Report</w:t>
      </w:r>
      <w:r w:rsidRPr="00C1700F">
        <w:rPr>
          <w:rFonts w:ascii="Calibri" w:eastAsia="Times New Roman" w:hAnsi="Calibri" w:cs="Calibri"/>
          <w:color w:val="000000"/>
          <w:sz w:val="28"/>
          <w:szCs w:val="28"/>
        </w:rPr>
        <w:t xml:space="preserve"> to DSL immediately; DSL reviews filtering/monitoring logs.</w:t>
      </w:r>
    </w:p>
    <w:p w14:paraId="5CC7D08C" w14:textId="77777777" w:rsidR="007A3CD7" w:rsidRPr="00C1700F" w:rsidRDefault="007A3CD7" w:rsidP="007A3CD7">
      <w:pPr>
        <w:numPr>
          <w:ilvl w:val="0"/>
          <w:numId w:val="10"/>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color w:val="000000"/>
          <w:sz w:val="28"/>
          <w:szCs w:val="28"/>
        </w:rPr>
        <w:t>Decide action</w:t>
      </w:r>
      <w:r w:rsidRPr="00C1700F">
        <w:rPr>
          <w:rFonts w:ascii="Calibri" w:eastAsia="Times New Roman" w:hAnsi="Calibri" w:cs="Calibri"/>
          <w:color w:val="000000"/>
          <w:sz w:val="28"/>
          <w:szCs w:val="28"/>
        </w:rPr>
        <w:t>: inform parents where appropriate; refer to children’s social care/Channel/Police if risk of significant harm or terrorism; preserve evidence.</w:t>
      </w:r>
    </w:p>
    <w:p w14:paraId="2FAD0D27" w14:textId="56709DEF" w:rsidR="008C44A1" w:rsidRPr="00C1700F" w:rsidRDefault="007A3CD7" w:rsidP="00C24E0B">
      <w:pPr>
        <w:numPr>
          <w:ilvl w:val="0"/>
          <w:numId w:val="10"/>
        </w:numPr>
        <w:spacing w:before="100" w:beforeAutospacing="1" w:after="100" w:afterAutospacing="1"/>
        <w:rPr>
          <w:rFonts w:ascii="Calibri" w:eastAsia="Times New Roman" w:hAnsi="Calibri" w:cs="Calibri"/>
          <w:color w:val="000000"/>
          <w:sz w:val="28"/>
          <w:szCs w:val="28"/>
        </w:rPr>
      </w:pPr>
      <w:r w:rsidRPr="00C1700F">
        <w:rPr>
          <w:rStyle w:val="Strong"/>
          <w:rFonts w:ascii="Calibri" w:eastAsia="Times New Roman" w:hAnsi="Calibri" w:cs="Calibri"/>
          <w:color w:val="000000"/>
          <w:sz w:val="28"/>
          <w:szCs w:val="28"/>
        </w:rPr>
        <w:t>Data</w:t>
      </w:r>
      <w:r w:rsidRPr="00C1700F">
        <w:rPr>
          <w:rFonts w:ascii="Calibri" w:eastAsia="Times New Roman" w:hAnsi="Calibri" w:cs="Calibri"/>
          <w:color w:val="000000"/>
          <w:sz w:val="28"/>
          <w:szCs w:val="28"/>
        </w:rPr>
        <w:t>: if a personal data breach occurs, follow DfE/ICO procedures, including notification timelines.</w:t>
      </w:r>
    </w:p>
    <w:p w14:paraId="5B445436" w14:textId="77777777" w:rsidR="007A3CD7" w:rsidRPr="00C1700F" w:rsidRDefault="007A3CD7">
      <w:pPr>
        <w:pStyle w:val="NormalWeb"/>
        <w:rPr>
          <w:rFonts w:ascii="Calibri" w:hAnsi="Calibri" w:cs="Calibri"/>
          <w:color w:val="000000"/>
          <w:sz w:val="28"/>
          <w:szCs w:val="28"/>
        </w:rPr>
      </w:pPr>
      <w:r w:rsidRPr="00C1700F">
        <w:rPr>
          <w:rStyle w:val="Strong"/>
          <w:rFonts w:ascii="Calibri" w:hAnsi="Calibri" w:cs="Calibri"/>
          <w:color w:val="000000"/>
          <w:sz w:val="28"/>
          <w:szCs w:val="28"/>
        </w:rPr>
        <w:t>Do:</w:t>
      </w:r>
    </w:p>
    <w:p w14:paraId="675F8065" w14:textId="77777777" w:rsidR="007A3CD7" w:rsidRPr="00C1700F" w:rsidRDefault="007A3CD7" w:rsidP="007A3CD7">
      <w:pPr>
        <w:numPr>
          <w:ilvl w:val="0"/>
          <w:numId w:val="1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Supervise all device use; stick to approved content; use setting equipment only.</w:t>
      </w:r>
    </w:p>
    <w:p w14:paraId="55CD884B" w14:textId="77777777" w:rsidR="007A3CD7" w:rsidRPr="00C1700F" w:rsidRDefault="007A3CD7" w:rsidP="007A3CD7">
      <w:pPr>
        <w:numPr>
          <w:ilvl w:val="0"/>
          <w:numId w:val="1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Report any concerning online activity to the DSL immediately; log details.</w:t>
      </w:r>
    </w:p>
    <w:p w14:paraId="48F28AC6" w14:textId="77777777" w:rsidR="007A3CD7" w:rsidRPr="00C1700F" w:rsidRDefault="007A3CD7" w:rsidP="007A3CD7">
      <w:pPr>
        <w:numPr>
          <w:ilvl w:val="0"/>
          <w:numId w:val="14"/>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Keep data secure; use strong passwords; lock screens; store images in approved folders.</w:t>
      </w:r>
    </w:p>
    <w:p w14:paraId="1BC2AC7E" w14:textId="77777777" w:rsidR="007A3CD7" w:rsidRPr="00C1700F" w:rsidRDefault="007A3CD7">
      <w:pPr>
        <w:pStyle w:val="NormalWeb"/>
        <w:rPr>
          <w:rFonts w:ascii="Calibri" w:hAnsi="Calibri" w:cs="Calibri"/>
          <w:color w:val="000000"/>
          <w:sz w:val="28"/>
          <w:szCs w:val="28"/>
        </w:rPr>
      </w:pPr>
      <w:r w:rsidRPr="00C1700F">
        <w:rPr>
          <w:rStyle w:val="Strong"/>
          <w:rFonts w:ascii="Calibri" w:hAnsi="Calibri" w:cs="Calibri"/>
          <w:color w:val="000000"/>
          <w:sz w:val="28"/>
          <w:szCs w:val="28"/>
        </w:rPr>
        <w:t>Don’t:</w:t>
      </w:r>
    </w:p>
    <w:p w14:paraId="16601A18" w14:textId="77777777" w:rsidR="007A3CD7" w:rsidRPr="00C1700F" w:rsidRDefault="007A3CD7" w:rsidP="007A3CD7">
      <w:pPr>
        <w:numPr>
          <w:ilvl w:val="0"/>
          <w:numId w:val="15"/>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Use personal phone/camera for children’s images or messages.</w:t>
      </w:r>
    </w:p>
    <w:p w14:paraId="7FD5C6A8" w14:textId="02D8FFAD" w:rsidR="007A3CD7" w:rsidRPr="00C1700F" w:rsidRDefault="007A3CD7" w:rsidP="007A3CD7">
      <w:pPr>
        <w:numPr>
          <w:ilvl w:val="0"/>
          <w:numId w:val="15"/>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Override filters without authorisation</w:t>
      </w:r>
      <w:r w:rsidR="00663AC1" w:rsidRPr="00C1700F">
        <w:rPr>
          <w:rFonts w:ascii="Calibri" w:eastAsia="Times New Roman" w:hAnsi="Calibri" w:cs="Calibri"/>
          <w:color w:val="000000"/>
          <w:sz w:val="28"/>
          <w:szCs w:val="28"/>
        </w:rPr>
        <w:t xml:space="preserve"> from DSL’s or manager.</w:t>
      </w:r>
    </w:p>
    <w:p w14:paraId="47332739" w14:textId="77777777" w:rsidR="007A3CD7" w:rsidRPr="00C1700F" w:rsidRDefault="007A3CD7" w:rsidP="007A3CD7">
      <w:pPr>
        <w:numPr>
          <w:ilvl w:val="0"/>
          <w:numId w:val="15"/>
        </w:numPr>
        <w:spacing w:before="100" w:beforeAutospacing="1" w:after="100" w:afterAutospacing="1"/>
        <w:rPr>
          <w:rFonts w:ascii="Calibri" w:eastAsia="Times New Roman" w:hAnsi="Calibri" w:cs="Calibri"/>
          <w:color w:val="000000"/>
          <w:sz w:val="28"/>
          <w:szCs w:val="28"/>
        </w:rPr>
      </w:pPr>
      <w:r w:rsidRPr="00C1700F">
        <w:rPr>
          <w:rFonts w:ascii="Calibri" w:eastAsia="Times New Roman" w:hAnsi="Calibri" w:cs="Calibri"/>
          <w:color w:val="000000"/>
          <w:sz w:val="28"/>
          <w:szCs w:val="28"/>
        </w:rPr>
        <w:t>Share children’s data outside approved, lawful purposes.</w:t>
      </w:r>
    </w:p>
    <w:p w14:paraId="69786935" w14:textId="77777777" w:rsidR="009B0CFA" w:rsidRPr="00C1700F" w:rsidRDefault="009B0CFA" w:rsidP="009B0CFA">
      <w:pPr>
        <w:rPr>
          <w:rFonts w:ascii="Calibri" w:hAnsi="Calibri" w:cs="Calibri"/>
          <w:sz w:val="28"/>
          <w:szCs w:val="28"/>
        </w:rPr>
      </w:pPr>
    </w:p>
    <w:p w14:paraId="1750720B" w14:textId="77777777" w:rsidR="009B0CFA" w:rsidRPr="00C1700F" w:rsidRDefault="009B0CFA" w:rsidP="009B0CFA">
      <w:pPr>
        <w:rPr>
          <w:rFonts w:ascii="Calibri" w:hAnsi="Calibri" w:cs="Calibri"/>
          <w:sz w:val="28"/>
          <w:szCs w:val="28"/>
        </w:rPr>
      </w:pPr>
    </w:p>
    <w:p w14:paraId="53966B55" w14:textId="77777777" w:rsidR="009B0CFA" w:rsidRPr="00C1700F" w:rsidRDefault="009B0CFA" w:rsidP="009B0CFA">
      <w:pPr>
        <w:rPr>
          <w:rFonts w:ascii="Calibri" w:hAnsi="Calibri" w:cs="Calibri"/>
          <w:sz w:val="28"/>
          <w:szCs w:val="28"/>
        </w:rPr>
      </w:pPr>
    </w:p>
    <w:p w14:paraId="107489DB" w14:textId="29E82AC8" w:rsidR="007A3CD7" w:rsidRPr="00C1700F" w:rsidRDefault="009B0CFA" w:rsidP="009B0CFA">
      <w:pPr>
        <w:rPr>
          <w:rFonts w:ascii="Calibri" w:hAnsi="Calibri" w:cs="Calibri"/>
          <w:b/>
          <w:bCs/>
          <w:sz w:val="28"/>
          <w:szCs w:val="28"/>
        </w:rPr>
      </w:pPr>
      <w:r w:rsidRPr="00C1700F">
        <w:rPr>
          <w:rFonts w:ascii="Calibri" w:hAnsi="Calibri" w:cs="Calibri"/>
          <w:b/>
          <w:bCs/>
          <w:sz w:val="28"/>
          <w:szCs w:val="28"/>
        </w:rPr>
        <w:lastRenderedPageBreak/>
        <w:t xml:space="preserve">We work </w:t>
      </w:r>
      <w:proofErr w:type="gramStart"/>
      <w:r w:rsidRPr="00C1700F">
        <w:rPr>
          <w:rFonts w:ascii="Calibri" w:hAnsi="Calibri" w:cs="Calibri"/>
          <w:b/>
          <w:bCs/>
          <w:sz w:val="28"/>
          <w:szCs w:val="28"/>
        </w:rPr>
        <w:t>in regard to</w:t>
      </w:r>
      <w:proofErr w:type="gramEnd"/>
      <w:r w:rsidRPr="00C1700F">
        <w:rPr>
          <w:rFonts w:ascii="Calibri" w:hAnsi="Calibri" w:cs="Calibri"/>
          <w:b/>
          <w:bCs/>
          <w:sz w:val="28"/>
          <w:szCs w:val="28"/>
        </w:rPr>
        <w:t xml:space="preserve"> the following:</w:t>
      </w:r>
    </w:p>
    <w:p w14:paraId="61D9495C" w14:textId="4ABE0762"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 xml:space="preserve">EYFS statutory framework </w:t>
      </w:r>
    </w:p>
    <w:p w14:paraId="67E02E1A" w14:textId="1F54E171"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K</w:t>
      </w:r>
      <w:r w:rsidR="009B2C9F" w:rsidRPr="00C1700F">
        <w:rPr>
          <w:rStyle w:val="Strong"/>
          <w:rFonts w:ascii="Calibri" w:eastAsia="Times New Roman" w:hAnsi="Calibri" w:cs="Calibri"/>
          <w:b w:val="0"/>
          <w:bCs w:val="0"/>
          <w:color w:val="000000"/>
          <w:sz w:val="28"/>
          <w:szCs w:val="28"/>
        </w:rPr>
        <w:t xml:space="preserve">eeping </w:t>
      </w:r>
      <w:r w:rsidRPr="00C1700F">
        <w:rPr>
          <w:rStyle w:val="Strong"/>
          <w:rFonts w:ascii="Calibri" w:eastAsia="Times New Roman" w:hAnsi="Calibri" w:cs="Calibri"/>
          <w:b w:val="0"/>
          <w:bCs w:val="0"/>
          <w:color w:val="000000"/>
          <w:sz w:val="28"/>
          <w:szCs w:val="28"/>
        </w:rPr>
        <w:t>C</w:t>
      </w:r>
      <w:r w:rsidR="009B2C9F" w:rsidRPr="00C1700F">
        <w:rPr>
          <w:rStyle w:val="Strong"/>
          <w:rFonts w:ascii="Calibri" w:eastAsia="Times New Roman" w:hAnsi="Calibri" w:cs="Calibri"/>
          <w:b w:val="0"/>
          <w:bCs w:val="0"/>
          <w:color w:val="000000"/>
          <w:sz w:val="28"/>
          <w:szCs w:val="28"/>
        </w:rPr>
        <w:t xml:space="preserve">hildren </w:t>
      </w:r>
      <w:r w:rsidRPr="00C1700F">
        <w:rPr>
          <w:rStyle w:val="Strong"/>
          <w:rFonts w:ascii="Calibri" w:eastAsia="Times New Roman" w:hAnsi="Calibri" w:cs="Calibri"/>
          <w:b w:val="0"/>
          <w:bCs w:val="0"/>
          <w:color w:val="000000"/>
          <w:sz w:val="28"/>
          <w:szCs w:val="28"/>
        </w:rPr>
        <w:t>S</w:t>
      </w:r>
      <w:r w:rsidR="009B2C9F" w:rsidRPr="00C1700F">
        <w:rPr>
          <w:rStyle w:val="Strong"/>
          <w:rFonts w:ascii="Calibri" w:eastAsia="Times New Roman" w:hAnsi="Calibri" w:cs="Calibri"/>
          <w:b w:val="0"/>
          <w:bCs w:val="0"/>
          <w:color w:val="000000"/>
          <w:sz w:val="28"/>
          <w:szCs w:val="28"/>
        </w:rPr>
        <w:t xml:space="preserve">afe </w:t>
      </w:r>
      <w:r w:rsidR="00F775B3" w:rsidRPr="00C1700F">
        <w:rPr>
          <w:rStyle w:val="Strong"/>
          <w:rFonts w:ascii="Calibri" w:eastAsia="Times New Roman" w:hAnsi="Calibri" w:cs="Calibri"/>
          <w:b w:val="0"/>
          <w:bCs w:val="0"/>
          <w:color w:val="000000"/>
          <w:sz w:val="28"/>
          <w:szCs w:val="28"/>
        </w:rPr>
        <w:t>in</w:t>
      </w:r>
      <w:r w:rsidR="009B2C9F" w:rsidRPr="00C1700F">
        <w:rPr>
          <w:rStyle w:val="Strong"/>
          <w:rFonts w:ascii="Calibri" w:eastAsia="Times New Roman" w:hAnsi="Calibri" w:cs="Calibri"/>
          <w:b w:val="0"/>
          <w:bCs w:val="0"/>
          <w:color w:val="000000"/>
          <w:sz w:val="28"/>
          <w:szCs w:val="28"/>
        </w:rPr>
        <w:t xml:space="preserve"> </w:t>
      </w:r>
      <w:r w:rsidRPr="00C1700F">
        <w:rPr>
          <w:rStyle w:val="Strong"/>
          <w:rFonts w:ascii="Calibri" w:eastAsia="Times New Roman" w:hAnsi="Calibri" w:cs="Calibri"/>
          <w:b w:val="0"/>
          <w:bCs w:val="0"/>
          <w:color w:val="000000"/>
          <w:sz w:val="28"/>
          <w:szCs w:val="28"/>
        </w:rPr>
        <w:t>E</w:t>
      </w:r>
      <w:r w:rsidR="009B2C9F" w:rsidRPr="00C1700F">
        <w:rPr>
          <w:rStyle w:val="Strong"/>
          <w:rFonts w:ascii="Calibri" w:eastAsia="Times New Roman" w:hAnsi="Calibri" w:cs="Calibri"/>
          <w:b w:val="0"/>
          <w:bCs w:val="0"/>
          <w:color w:val="000000"/>
          <w:sz w:val="28"/>
          <w:szCs w:val="28"/>
        </w:rPr>
        <w:t>ducation</w:t>
      </w:r>
      <w:r w:rsidRPr="00C1700F">
        <w:rPr>
          <w:rStyle w:val="Strong"/>
          <w:rFonts w:ascii="Calibri" w:eastAsia="Times New Roman" w:hAnsi="Calibri" w:cs="Calibri"/>
          <w:b w:val="0"/>
          <w:bCs w:val="0"/>
          <w:color w:val="000000"/>
          <w:sz w:val="28"/>
          <w:szCs w:val="28"/>
        </w:rPr>
        <w:t xml:space="preserve"> (Sept 2025)</w:t>
      </w:r>
    </w:p>
    <w:p w14:paraId="1E5599ED" w14:textId="76F26562"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 xml:space="preserve">DfE </w:t>
      </w:r>
      <w:r w:rsidR="00846677" w:rsidRPr="00C1700F">
        <w:rPr>
          <w:rStyle w:val="Strong"/>
          <w:rFonts w:ascii="Calibri" w:eastAsia="Times New Roman" w:hAnsi="Calibri" w:cs="Calibri"/>
          <w:b w:val="0"/>
          <w:bCs w:val="0"/>
          <w:color w:val="000000"/>
          <w:sz w:val="28"/>
          <w:szCs w:val="28"/>
        </w:rPr>
        <w:t xml:space="preserve">Meeting Digital and </w:t>
      </w:r>
      <w:r w:rsidR="00F775B3" w:rsidRPr="00C1700F">
        <w:rPr>
          <w:rStyle w:val="Strong"/>
          <w:rFonts w:ascii="Calibri" w:eastAsia="Times New Roman" w:hAnsi="Calibri" w:cs="Calibri"/>
          <w:b w:val="0"/>
          <w:bCs w:val="0"/>
          <w:color w:val="000000"/>
          <w:sz w:val="28"/>
          <w:szCs w:val="28"/>
        </w:rPr>
        <w:t>Technology Standards in Schools and Colleges</w:t>
      </w:r>
    </w:p>
    <w:p w14:paraId="54FEE3F3" w14:textId="0B6EA5BA"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 xml:space="preserve">Prevent Duty </w:t>
      </w:r>
    </w:p>
    <w:p w14:paraId="517BCCB9" w14:textId="754F143B"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Early years online safety guidance</w:t>
      </w:r>
      <w:r w:rsidR="00A60EA8" w:rsidRPr="00C1700F">
        <w:rPr>
          <w:rFonts w:ascii="Calibri" w:eastAsia="Times New Roman" w:hAnsi="Calibri" w:cs="Calibri"/>
          <w:b/>
          <w:bCs/>
          <w:color w:val="000000"/>
          <w:sz w:val="28"/>
          <w:szCs w:val="28"/>
        </w:rPr>
        <w:t xml:space="preserve"> </w:t>
      </w:r>
    </w:p>
    <w:p w14:paraId="1569C12E" w14:textId="17E798D4"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Data protection</w:t>
      </w:r>
      <w:r w:rsidR="00A60EA8" w:rsidRPr="00C1700F">
        <w:rPr>
          <w:rFonts w:ascii="Calibri" w:eastAsia="Times New Roman" w:hAnsi="Calibri" w:cs="Calibri"/>
          <w:b/>
          <w:bCs/>
          <w:color w:val="000000"/>
          <w:sz w:val="28"/>
          <w:szCs w:val="28"/>
        </w:rPr>
        <w:t xml:space="preserve"> </w:t>
      </w:r>
    </w:p>
    <w:p w14:paraId="4DE926AF" w14:textId="35921199" w:rsidR="007A3CD7" w:rsidRPr="00C1700F" w:rsidRDefault="007A3CD7" w:rsidP="007A3CD7">
      <w:pPr>
        <w:numPr>
          <w:ilvl w:val="0"/>
          <w:numId w:val="16"/>
        </w:numPr>
        <w:spacing w:before="100" w:beforeAutospacing="1" w:after="100" w:afterAutospacing="1"/>
        <w:rPr>
          <w:rFonts w:ascii="Calibri" w:eastAsia="Times New Roman" w:hAnsi="Calibri" w:cs="Calibri"/>
          <w:b/>
          <w:bCs/>
          <w:color w:val="000000"/>
          <w:sz w:val="28"/>
          <w:szCs w:val="28"/>
        </w:rPr>
      </w:pPr>
      <w:r w:rsidRPr="00C1700F">
        <w:rPr>
          <w:rStyle w:val="Strong"/>
          <w:rFonts w:ascii="Calibri" w:eastAsia="Times New Roman" w:hAnsi="Calibri" w:cs="Calibri"/>
          <w:b w:val="0"/>
          <w:bCs w:val="0"/>
          <w:color w:val="000000"/>
          <w:sz w:val="28"/>
          <w:szCs w:val="28"/>
        </w:rPr>
        <w:t>ICO Children’s Code</w:t>
      </w:r>
    </w:p>
    <w:p w14:paraId="171ABA7E" w14:textId="77777777" w:rsidR="00A11836" w:rsidRPr="00C1700F" w:rsidRDefault="00A11836" w:rsidP="00A11836">
      <w:pPr>
        <w:rPr>
          <w:rFonts w:ascii="Calibri" w:hAnsi="Calibri" w:cs="Calibri"/>
          <w:b/>
          <w:bCs/>
          <w:sz w:val="28"/>
          <w:szCs w:val="28"/>
        </w:rPr>
      </w:pPr>
    </w:p>
    <w:p w14:paraId="515754D1" w14:textId="77777777" w:rsidR="00A11836" w:rsidRPr="00C1700F" w:rsidRDefault="00A11836" w:rsidP="00A11836">
      <w:pPr>
        <w:pStyle w:val="ListParagraph"/>
        <w:rPr>
          <w:rFonts w:ascii="Calibri" w:hAnsi="Calibri" w:cs="Calibri"/>
          <w:sz w:val="28"/>
          <w:szCs w:val="28"/>
        </w:rPr>
      </w:pPr>
    </w:p>
    <w:p w14:paraId="1E5DC9EB" w14:textId="77777777" w:rsidR="00A11836" w:rsidRPr="00C1700F" w:rsidRDefault="00A11836" w:rsidP="00A11836">
      <w:pPr>
        <w:rPr>
          <w:rFonts w:ascii="Calibri" w:hAnsi="Calibri" w:cs="Calibri"/>
          <w:sz w:val="28"/>
          <w:szCs w:val="28"/>
        </w:rPr>
      </w:pPr>
    </w:p>
    <w:tbl>
      <w:tblPr>
        <w:tblStyle w:val="TableGrid"/>
        <w:tblW w:w="0" w:type="auto"/>
        <w:tblInd w:w="360" w:type="dxa"/>
        <w:tblLook w:val="04A0" w:firstRow="1" w:lastRow="0" w:firstColumn="1" w:lastColumn="0" w:noHBand="0" w:noVBand="1"/>
      </w:tblPr>
      <w:tblGrid>
        <w:gridCol w:w="5048"/>
        <w:gridCol w:w="5042"/>
      </w:tblGrid>
      <w:tr w:rsidR="00A11836" w:rsidRPr="00C1700F" w14:paraId="25619D9C" w14:textId="77777777" w:rsidTr="00B4359C">
        <w:tc>
          <w:tcPr>
            <w:tcW w:w="10090" w:type="dxa"/>
            <w:gridSpan w:val="2"/>
          </w:tcPr>
          <w:p w14:paraId="0F17F6BE" w14:textId="77777777" w:rsidR="00A11836" w:rsidRPr="00C1700F" w:rsidRDefault="00A11836" w:rsidP="00B4359C">
            <w:pPr>
              <w:jc w:val="center"/>
              <w:rPr>
                <w:rFonts w:ascii="Calibri" w:hAnsi="Calibri" w:cs="Calibri"/>
                <w:sz w:val="28"/>
                <w:szCs w:val="28"/>
              </w:rPr>
            </w:pPr>
            <w:r w:rsidRPr="00C1700F">
              <w:rPr>
                <w:rFonts w:ascii="Calibri" w:hAnsi="Calibri" w:cs="Calibri"/>
                <w:sz w:val="28"/>
                <w:szCs w:val="28"/>
              </w:rPr>
              <w:t>This policy was approved by the Committee of Southern Cross Pre-school</w:t>
            </w:r>
          </w:p>
        </w:tc>
      </w:tr>
      <w:tr w:rsidR="00A11836" w:rsidRPr="00C1700F" w14:paraId="0DE6684C" w14:textId="77777777" w:rsidTr="00B4359C">
        <w:tc>
          <w:tcPr>
            <w:tcW w:w="5048" w:type="dxa"/>
          </w:tcPr>
          <w:p w14:paraId="2CE82132" w14:textId="77777777" w:rsidR="00A11836" w:rsidRPr="00C1700F" w:rsidRDefault="00A11836" w:rsidP="00B4359C">
            <w:pPr>
              <w:rPr>
                <w:rFonts w:ascii="Calibri" w:hAnsi="Calibri" w:cs="Calibri"/>
                <w:sz w:val="28"/>
                <w:szCs w:val="28"/>
              </w:rPr>
            </w:pPr>
            <w:r w:rsidRPr="00C1700F">
              <w:rPr>
                <w:rFonts w:ascii="Calibri" w:hAnsi="Calibri" w:cs="Calibri"/>
                <w:sz w:val="28"/>
                <w:szCs w:val="28"/>
              </w:rPr>
              <w:t>Name:</w:t>
            </w:r>
          </w:p>
          <w:p w14:paraId="604E457E" w14:textId="39ACABC3" w:rsidR="00A11836" w:rsidRPr="00C1700F" w:rsidRDefault="00F21765" w:rsidP="00B4359C">
            <w:pPr>
              <w:rPr>
                <w:rFonts w:ascii="Calibri" w:hAnsi="Calibri" w:cs="Calibri"/>
                <w:sz w:val="28"/>
                <w:szCs w:val="28"/>
              </w:rPr>
            </w:pPr>
            <w:r>
              <w:rPr>
                <w:rFonts w:cstheme="minorHAnsi"/>
              </w:rPr>
              <w:t>Christine Hayward</w:t>
            </w:r>
          </w:p>
        </w:tc>
        <w:tc>
          <w:tcPr>
            <w:tcW w:w="5042" w:type="dxa"/>
          </w:tcPr>
          <w:p w14:paraId="4972CFD0" w14:textId="77777777" w:rsidR="00EA718A" w:rsidRDefault="00A11836" w:rsidP="00B4359C">
            <w:pPr>
              <w:rPr>
                <w:rFonts w:cstheme="minorHAnsi"/>
              </w:rPr>
            </w:pPr>
            <w:r w:rsidRPr="00C1700F">
              <w:rPr>
                <w:rFonts w:ascii="Calibri" w:hAnsi="Calibri" w:cs="Calibri"/>
                <w:sz w:val="28"/>
                <w:szCs w:val="28"/>
              </w:rPr>
              <w:t>Role:</w:t>
            </w:r>
            <w:r w:rsidR="00EA718A">
              <w:rPr>
                <w:rFonts w:cstheme="minorHAnsi"/>
              </w:rPr>
              <w:t xml:space="preserve"> </w:t>
            </w:r>
          </w:p>
          <w:p w14:paraId="35CCD3CE" w14:textId="335C8BD2" w:rsidR="00EA718A" w:rsidRPr="00C1700F" w:rsidRDefault="00EA718A" w:rsidP="00B4359C">
            <w:pPr>
              <w:rPr>
                <w:rFonts w:ascii="Calibri" w:hAnsi="Calibri" w:cs="Calibri"/>
                <w:sz w:val="28"/>
                <w:szCs w:val="28"/>
              </w:rPr>
            </w:pPr>
            <w:r>
              <w:rPr>
                <w:rFonts w:cstheme="minorHAnsi"/>
              </w:rPr>
              <w:t>Chair of Committee</w:t>
            </w:r>
            <w:permStart w:id="910183837" w:edGrp="everyone"/>
            <w:permEnd w:id="910183837"/>
          </w:p>
        </w:tc>
      </w:tr>
      <w:tr w:rsidR="00A11836" w:rsidRPr="00C1700F" w14:paraId="2847C55F" w14:textId="77777777" w:rsidTr="00B4359C">
        <w:tc>
          <w:tcPr>
            <w:tcW w:w="5048" w:type="dxa"/>
          </w:tcPr>
          <w:p w14:paraId="5B3BD2A5" w14:textId="77777777" w:rsidR="00A11836" w:rsidRPr="00C1700F" w:rsidRDefault="00A11836" w:rsidP="00B4359C">
            <w:pPr>
              <w:rPr>
                <w:rFonts w:ascii="Calibri" w:hAnsi="Calibri" w:cs="Calibri"/>
                <w:sz w:val="28"/>
                <w:szCs w:val="28"/>
              </w:rPr>
            </w:pPr>
            <w:r w:rsidRPr="00C1700F">
              <w:rPr>
                <w:rFonts w:ascii="Calibri" w:hAnsi="Calibri" w:cs="Calibri"/>
                <w:sz w:val="28"/>
                <w:szCs w:val="28"/>
              </w:rPr>
              <w:t>Sign:</w:t>
            </w:r>
          </w:p>
          <w:p w14:paraId="210CF622" w14:textId="77777777" w:rsidR="00A11836" w:rsidRPr="00C1700F" w:rsidRDefault="00A11836" w:rsidP="00B4359C">
            <w:pPr>
              <w:rPr>
                <w:rFonts w:ascii="Calibri" w:hAnsi="Calibri" w:cs="Calibri"/>
                <w:sz w:val="28"/>
                <w:szCs w:val="28"/>
              </w:rPr>
            </w:pPr>
          </w:p>
        </w:tc>
        <w:tc>
          <w:tcPr>
            <w:tcW w:w="5042" w:type="dxa"/>
          </w:tcPr>
          <w:p w14:paraId="3FC974D8" w14:textId="77777777" w:rsidR="00A11836" w:rsidRDefault="00A11836" w:rsidP="00B4359C">
            <w:pPr>
              <w:rPr>
                <w:rFonts w:ascii="Calibri" w:hAnsi="Calibri" w:cs="Calibri"/>
                <w:sz w:val="28"/>
                <w:szCs w:val="28"/>
              </w:rPr>
            </w:pPr>
            <w:r w:rsidRPr="00C1700F">
              <w:rPr>
                <w:rFonts w:ascii="Calibri" w:hAnsi="Calibri" w:cs="Calibri"/>
                <w:sz w:val="28"/>
                <w:szCs w:val="28"/>
              </w:rPr>
              <w:t>Date:</w:t>
            </w:r>
          </w:p>
          <w:p w14:paraId="094B494D" w14:textId="47738C8B" w:rsidR="00CA5BD5" w:rsidRPr="00C1700F" w:rsidRDefault="004770B9" w:rsidP="00B4359C">
            <w:pPr>
              <w:rPr>
                <w:rFonts w:ascii="Calibri" w:hAnsi="Calibri" w:cs="Calibri"/>
                <w:sz w:val="28"/>
                <w:szCs w:val="28"/>
              </w:rPr>
            </w:pPr>
            <w:r>
              <w:rPr>
                <w:rFonts w:ascii="Calibri" w:hAnsi="Calibri" w:cs="Calibri"/>
                <w:sz w:val="28"/>
                <w:szCs w:val="28"/>
              </w:rPr>
              <w:t>26/02/26</w:t>
            </w:r>
          </w:p>
        </w:tc>
      </w:tr>
    </w:tbl>
    <w:p w14:paraId="646BA267" w14:textId="77777777" w:rsidR="00A11836" w:rsidRPr="00C1700F" w:rsidRDefault="00A11836" w:rsidP="00A11836">
      <w:pPr>
        <w:rPr>
          <w:rFonts w:ascii="Calibri" w:hAnsi="Calibri" w:cs="Calibri"/>
          <w:sz w:val="28"/>
          <w:szCs w:val="28"/>
        </w:rPr>
      </w:pPr>
    </w:p>
    <w:p w14:paraId="104241E8" w14:textId="77777777" w:rsidR="00A11836" w:rsidRPr="00C1700F" w:rsidRDefault="00A11836" w:rsidP="00A11836">
      <w:pPr>
        <w:rPr>
          <w:rFonts w:ascii="Calibri" w:hAnsi="Calibri" w:cs="Calibri"/>
          <w:sz w:val="28"/>
          <w:szCs w:val="28"/>
        </w:rPr>
      </w:pPr>
    </w:p>
    <w:p w14:paraId="75576F7A" w14:textId="77777777" w:rsidR="003E5757" w:rsidRPr="00C1700F" w:rsidRDefault="003E5757">
      <w:pPr>
        <w:rPr>
          <w:rFonts w:ascii="Calibri" w:hAnsi="Calibri" w:cs="Calibri"/>
          <w:sz w:val="28"/>
          <w:szCs w:val="28"/>
        </w:rPr>
      </w:pPr>
    </w:p>
    <w:sectPr w:rsidR="003E5757" w:rsidRPr="00C1700F" w:rsidSect="00A1183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EF2"/>
    <w:multiLevelType w:val="hybridMultilevel"/>
    <w:tmpl w:val="46C0AC8E"/>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698E"/>
    <w:multiLevelType w:val="hybridMultilevel"/>
    <w:tmpl w:val="5BD2F334"/>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604D"/>
    <w:multiLevelType w:val="multilevel"/>
    <w:tmpl w:val="6E3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87C39"/>
    <w:multiLevelType w:val="multilevel"/>
    <w:tmpl w:val="F358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42FF7"/>
    <w:multiLevelType w:val="multilevel"/>
    <w:tmpl w:val="996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31A8"/>
    <w:multiLevelType w:val="multilevel"/>
    <w:tmpl w:val="6CC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B3C63"/>
    <w:multiLevelType w:val="multilevel"/>
    <w:tmpl w:val="B3EC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7A31"/>
    <w:multiLevelType w:val="multilevel"/>
    <w:tmpl w:val="04E0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D1336"/>
    <w:multiLevelType w:val="multilevel"/>
    <w:tmpl w:val="489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74B3F"/>
    <w:multiLevelType w:val="multilevel"/>
    <w:tmpl w:val="FB86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83F8E"/>
    <w:multiLevelType w:val="multilevel"/>
    <w:tmpl w:val="EA78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22D52"/>
    <w:multiLevelType w:val="multilevel"/>
    <w:tmpl w:val="98B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7613C"/>
    <w:multiLevelType w:val="multilevel"/>
    <w:tmpl w:val="2E3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D2794"/>
    <w:multiLevelType w:val="multilevel"/>
    <w:tmpl w:val="47B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E2ABE"/>
    <w:multiLevelType w:val="multilevel"/>
    <w:tmpl w:val="F758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C7341"/>
    <w:multiLevelType w:val="hybridMultilevel"/>
    <w:tmpl w:val="BB44BF58"/>
    <w:lvl w:ilvl="0" w:tplc="57222FD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2151602">
    <w:abstractNumId w:val="1"/>
  </w:num>
  <w:num w:numId="2" w16cid:durableId="146289095">
    <w:abstractNumId w:val="15"/>
  </w:num>
  <w:num w:numId="3" w16cid:durableId="1980725015">
    <w:abstractNumId w:val="0"/>
  </w:num>
  <w:num w:numId="4" w16cid:durableId="2131627591">
    <w:abstractNumId w:val="9"/>
  </w:num>
  <w:num w:numId="5" w16cid:durableId="1623851692">
    <w:abstractNumId w:val="11"/>
  </w:num>
  <w:num w:numId="6" w16cid:durableId="989945025">
    <w:abstractNumId w:val="7"/>
  </w:num>
  <w:num w:numId="7" w16cid:durableId="2036878837">
    <w:abstractNumId w:val="12"/>
  </w:num>
  <w:num w:numId="8" w16cid:durableId="1078985177">
    <w:abstractNumId w:val="13"/>
  </w:num>
  <w:num w:numId="9" w16cid:durableId="627052313">
    <w:abstractNumId w:val="14"/>
  </w:num>
  <w:num w:numId="10" w16cid:durableId="1999990038">
    <w:abstractNumId w:val="3"/>
  </w:num>
  <w:num w:numId="11" w16cid:durableId="974942851">
    <w:abstractNumId w:val="2"/>
  </w:num>
  <w:num w:numId="12" w16cid:durableId="1167938352">
    <w:abstractNumId w:val="8"/>
  </w:num>
  <w:num w:numId="13" w16cid:durableId="1600021921">
    <w:abstractNumId w:val="6"/>
  </w:num>
  <w:num w:numId="14" w16cid:durableId="503790682">
    <w:abstractNumId w:val="10"/>
  </w:num>
  <w:num w:numId="15" w16cid:durableId="2034918831">
    <w:abstractNumId w:val="4"/>
  </w:num>
  <w:num w:numId="16" w16cid:durableId="513230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readOnly" w:enforcement="1" w:cryptProviderType="rsaAES" w:cryptAlgorithmClass="hash" w:cryptAlgorithmType="typeAny" w:cryptAlgorithmSid="14" w:cryptSpinCount="100000" w:hash="XsZJHNQlrd4fLhDD0EKBTM5FxxM2q8jm3sn5Y4m7rsyFLZG9ZWXlBKbMBHsDzCpR6Gx9ASA0Fz1Pavt0qVx20g==" w:salt="4yptrvCv7+bEB5Lyquiy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6"/>
    <w:rsid w:val="0003250A"/>
    <w:rsid w:val="00037138"/>
    <w:rsid w:val="000500AD"/>
    <w:rsid w:val="000526B1"/>
    <w:rsid w:val="00057149"/>
    <w:rsid w:val="0008400D"/>
    <w:rsid w:val="000B61C7"/>
    <w:rsid w:val="000E5EFE"/>
    <w:rsid w:val="000E742B"/>
    <w:rsid w:val="000F7CE2"/>
    <w:rsid w:val="001012B5"/>
    <w:rsid w:val="00111777"/>
    <w:rsid w:val="00117351"/>
    <w:rsid w:val="0016274E"/>
    <w:rsid w:val="00173F6E"/>
    <w:rsid w:val="001A78FF"/>
    <w:rsid w:val="001C6B23"/>
    <w:rsid w:val="001E5758"/>
    <w:rsid w:val="00286B52"/>
    <w:rsid w:val="002B2912"/>
    <w:rsid w:val="002C6EAF"/>
    <w:rsid w:val="002D21E9"/>
    <w:rsid w:val="00323A18"/>
    <w:rsid w:val="00334999"/>
    <w:rsid w:val="00364CB0"/>
    <w:rsid w:val="00366957"/>
    <w:rsid w:val="00397409"/>
    <w:rsid w:val="003A0331"/>
    <w:rsid w:val="003E42FA"/>
    <w:rsid w:val="003E4889"/>
    <w:rsid w:val="003E5757"/>
    <w:rsid w:val="003E578F"/>
    <w:rsid w:val="003E7AE4"/>
    <w:rsid w:val="003F6F4C"/>
    <w:rsid w:val="00450D3E"/>
    <w:rsid w:val="00467318"/>
    <w:rsid w:val="004770B9"/>
    <w:rsid w:val="004B20EB"/>
    <w:rsid w:val="004B3D40"/>
    <w:rsid w:val="004D2A35"/>
    <w:rsid w:val="004E745B"/>
    <w:rsid w:val="004F5867"/>
    <w:rsid w:val="005030CC"/>
    <w:rsid w:val="00567358"/>
    <w:rsid w:val="00585CDB"/>
    <w:rsid w:val="005C465D"/>
    <w:rsid w:val="005F547E"/>
    <w:rsid w:val="00611C24"/>
    <w:rsid w:val="006376FB"/>
    <w:rsid w:val="00641DE8"/>
    <w:rsid w:val="00663AC1"/>
    <w:rsid w:val="00681499"/>
    <w:rsid w:val="00681BAC"/>
    <w:rsid w:val="006E332B"/>
    <w:rsid w:val="006E70B4"/>
    <w:rsid w:val="006F2380"/>
    <w:rsid w:val="007336E1"/>
    <w:rsid w:val="00736578"/>
    <w:rsid w:val="007600D3"/>
    <w:rsid w:val="00763817"/>
    <w:rsid w:val="007933EF"/>
    <w:rsid w:val="007A2CA2"/>
    <w:rsid w:val="007A3CD7"/>
    <w:rsid w:val="007C4596"/>
    <w:rsid w:val="007C77F8"/>
    <w:rsid w:val="00801CDE"/>
    <w:rsid w:val="00801D79"/>
    <w:rsid w:val="0083145D"/>
    <w:rsid w:val="00846677"/>
    <w:rsid w:val="00856DD2"/>
    <w:rsid w:val="008776A5"/>
    <w:rsid w:val="00883973"/>
    <w:rsid w:val="008C3CA9"/>
    <w:rsid w:val="008C44A1"/>
    <w:rsid w:val="00947496"/>
    <w:rsid w:val="0096055D"/>
    <w:rsid w:val="00962AD2"/>
    <w:rsid w:val="00965DD9"/>
    <w:rsid w:val="00981FF1"/>
    <w:rsid w:val="0098470D"/>
    <w:rsid w:val="00992F82"/>
    <w:rsid w:val="009B0CFA"/>
    <w:rsid w:val="009B2C9F"/>
    <w:rsid w:val="009D5613"/>
    <w:rsid w:val="009E101E"/>
    <w:rsid w:val="009F72D8"/>
    <w:rsid w:val="00A07959"/>
    <w:rsid w:val="00A11836"/>
    <w:rsid w:val="00A60EA8"/>
    <w:rsid w:val="00A66F0C"/>
    <w:rsid w:val="00A9054C"/>
    <w:rsid w:val="00AC0117"/>
    <w:rsid w:val="00AE370A"/>
    <w:rsid w:val="00AE663B"/>
    <w:rsid w:val="00AF7194"/>
    <w:rsid w:val="00B20E54"/>
    <w:rsid w:val="00B47383"/>
    <w:rsid w:val="00B57447"/>
    <w:rsid w:val="00BA6BB5"/>
    <w:rsid w:val="00BB3CBB"/>
    <w:rsid w:val="00BC4081"/>
    <w:rsid w:val="00BE7024"/>
    <w:rsid w:val="00C02A0F"/>
    <w:rsid w:val="00C133F4"/>
    <w:rsid w:val="00C15E01"/>
    <w:rsid w:val="00C1700F"/>
    <w:rsid w:val="00C230DA"/>
    <w:rsid w:val="00C24E0B"/>
    <w:rsid w:val="00C416AC"/>
    <w:rsid w:val="00C42E2D"/>
    <w:rsid w:val="00C51C8C"/>
    <w:rsid w:val="00C62E7A"/>
    <w:rsid w:val="00C83688"/>
    <w:rsid w:val="00C87277"/>
    <w:rsid w:val="00C908D0"/>
    <w:rsid w:val="00C918CF"/>
    <w:rsid w:val="00CA5BD5"/>
    <w:rsid w:val="00CE40C2"/>
    <w:rsid w:val="00D1260B"/>
    <w:rsid w:val="00D42F55"/>
    <w:rsid w:val="00D4562C"/>
    <w:rsid w:val="00D6071C"/>
    <w:rsid w:val="00D65422"/>
    <w:rsid w:val="00D928D6"/>
    <w:rsid w:val="00DB6B00"/>
    <w:rsid w:val="00DC5139"/>
    <w:rsid w:val="00DC5376"/>
    <w:rsid w:val="00DD397A"/>
    <w:rsid w:val="00DE092A"/>
    <w:rsid w:val="00DF0A51"/>
    <w:rsid w:val="00DF3A09"/>
    <w:rsid w:val="00E13057"/>
    <w:rsid w:val="00E143FC"/>
    <w:rsid w:val="00E166F5"/>
    <w:rsid w:val="00E25BE9"/>
    <w:rsid w:val="00E63381"/>
    <w:rsid w:val="00E64145"/>
    <w:rsid w:val="00E661B1"/>
    <w:rsid w:val="00E856CF"/>
    <w:rsid w:val="00EA3673"/>
    <w:rsid w:val="00EA5CA3"/>
    <w:rsid w:val="00EA718A"/>
    <w:rsid w:val="00EF49D6"/>
    <w:rsid w:val="00F12DEC"/>
    <w:rsid w:val="00F21765"/>
    <w:rsid w:val="00F35273"/>
    <w:rsid w:val="00F77566"/>
    <w:rsid w:val="00F775B3"/>
    <w:rsid w:val="00F81054"/>
    <w:rsid w:val="00F93212"/>
    <w:rsid w:val="00FE1D51"/>
    <w:rsid w:val="00FE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6C47"/>
  <w15:chartTrackingRefBased/>
  <w15:docId w15:val="{B8F121ED-F0B9-407D-9E1E-815526EE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3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A1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1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836"/>
    <w:rPr>
      <w:rFonts w:eastAsiaTheme="majorEastAsia" w:cstheme="majorBidi"/>
      <w:color w:val="272727" w:themeColor="text1" w:themeTint="D8"/>
    </w:rPr>
  </w:style>
  <w:style w:type="paragraph" w:styleId="Title">
    <w:name w:val="Title"/>
    <w:basedOn w:val="Normal"/>
    <w:next w:val="Normal"/>
    <w:link w:val="TitleChar"/>
    <w:uiPriority w:val="10"/>
    <w:qFormat/>
    <w:rsid w:val="00A11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836"/>
    <w:pPr>
      <w:spacing w:before="160"/>
      <w:jc w:val="center"/>
    </w:pPr>
    <w:rPr>
      <w:i/>
      <w:iCs/>
      <w:color w:val="404040" w:themeColor="text1" w:themeTint="BF"/>
    </w:rPr>
  </w:style>
  <w:style w:type="character" w:customStyle="1" w:styleId="QuoteChar">
    <w:name w:val="Quote Char"/>
    <w:basedOn w:val="DefaultParagraphFont"/>
    <w:link w:val="Quote"/>
    <w:uiPriority w:val="29"/>
    <w:rsid w:val="00A11836"/>
    <w:rPr>
      <w:i/>
      <w:iCs/>
      <w:color w:val="404040" w:themeColor="text1" w:themeTint="BF"/>
    </w:rPr>
  </w:style>
  <w:style w:type="paragraph" w:styleId="ListParagraph">
    <w:name w:val="List Paragraph"/>
    <w:basedOn w:val="Normal"/>
    <w:uiPriority w:val="34"/>
    <w:qFormat/>
    <w:rsid w:val="00A11836"/>
    <w:pPr>
      <w:ind w:left="720"/>
      <w:contextualSpacing/>
    </w:pPr>
  </w:style>
  <w:style w:type="character" w:styleId="IntenseEmphasis">
    <w:name w:val="Intense Emphasis"/>
    <w:basedOn w:val="DefaultParagraphFont"/>
    <w:uiPriority w:val="21"/>
    <w:qFormat/>
    <w:rsid w:val="00A11836"/>
    <w:rPr>
      <w:i/>
      <w:iCs/>
      <w:color w:val="0F4761" w:themeColor="accent1" w:themeShade="BF"/>
    </w:rPr>
  </w:style>
  <w:style w:type="paragraph" w:styleId="IntenseQuote">
    <w:name w:val="Intense Quote"/>
    <w:basedOn w:val="Normal"/>
    <w:next w:val="Normal"/>
    <w:link w:val="IntenseQuoteChar"/>
    <w:uiPriority w:val="30"/>
    <w:qFormat/>
    <w:rsid w:val="00A1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836"/>
    <w:rPr>
      <w:i/>
      <w:iCs/>
      <w:color w:val="0F4761" w:themeColor="accent1" w:themeShade="BF"/>
    </w:rPr>
  </w:style>
  <w:style w:type="character" w:styleId="IntenseReference">
    <w:name w:val="Intense Reference"/>
    <w:basedOn w:val="DefaultParagraphFont"/>
    <w:uiPriority w:val="32"/>
    <w:qFormat/>
    <w:rsid w:val="00A11836"/>
    <w:rPr>
      <w:b/>
      <w:bCs/>
      <w:smallCaps/>
      <w:color w:val="0F4761" w:themeColor="accent1" w:themeShade="BF"/>
      <w:spacing w:val="5"/>
    </w:rPr>
  </w:style>
  <w:style w:type="table" w:styleId="TableGrid">
    <w:name w:val="Table Grid"/>
    <w:basedOn w:val="TableNormal"/>
    <w:uiPriority w:val="39"/>
    <w:rsid w:val="00A1183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11836"/>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A11836"/>
    <w:rPr>
      <w:rFonts w:ascii="Calibri" w:eastAsia="Times New Roman" w:hAnsi="Calibri"/>
      <w:szCs w:val="21"/>
    </w:rPr>
  </w:style>
  <w:style w:type="paragraph" w:styleId="NormalWeb">
    <w:name w:val="Normal (Web)"/>
    <w:basedOn w:val="Normal"/>
    <w:uiPriority w:val="99"/>
    <w:unhideWhenUsed/>
    <w:rsid w:val="007A3CD7"/>
    <w:pPr>
      <w:spacing w:before="100" w:beforeAutospacing="1" w:after="100" w:afterAutospacing="1"/>
    </w:pPr>
    <w:rPr>
      <w:rFonts w:ascii="Times New Roman" w:eastAsiaTheme="minorEastAsia" w:hAnsi="Times New Roman" w:cs="Times New Roman"/>
      <w:lang w:eastAsia="en-GB"/>
    </w:rPr>
  </w:style>
  <w:style w:type="character" w:styleId="Strong">
    <w:name w:val="Strong"/>
    <w:basedOn w:val="DefaultParagraphFont"/>
    <w:uiPriority w:val="22"/>
    <w:qFormat/>
    <w:rsid w:val="007A3CD7"/>
    <w:rPr>
      <w:b/>
      <w:bCs/>
    </w:rPr>
  </w:style>
  <w:style w:type="character" w:styleId="Hyperlink">
    <w:name w:val="Hyperlink"/>
    <w:basedOn w:val="DefaultParagraphFont"/>
    <w:uiPriority w:val="99"/>
    <w:semiHidden/>
    <w:unhideWhenUsed/>
    <w:rsid w:val="007A3CD7"/>
    <w:rPr>
      <w:color w:val="0000FF"/>
      <w:u w:val="single"/>
    </w:rPr>
  </w:style>
  <w:style w:type="character" w:styleId="FollowedHyperlink">
    <w:name w:val="FollowedHyperlink"/>
    <w:basedOn w:val="DefaultParagraphFont"/>
    <w:uiPriority w:val="99"/>
    <w:semiHidden/>
    <w:unhideWhenUsed/>
    <w:rsid w:val="009B0C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Users/paulastevens/Library/Containers/com.microsoft.Outlook/Data/Library/Caches/Signatures/signature_1046105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4859A490A6448BCA1B3BA523AB334" ma:contentTypeVersion="10" ma:contentTypeDescription="Create a new document." ma:contentTypeScope="" ma:versionID="b6a7eeb1ce1808eb668e03d8a71f1f56">
  <xsd:schema xmlns:xsd="http://www.w3.org/2001/XMLSchema" xmlns:xs="http://www.w3.org/2001/XMLSchema" xmlns:p="http://schemas.microsoft.com/office/2006/metadata/properties" xmlns:ns3="444fda00-b220-4001-b8e4-4a916528bbbd" targetNamespace="http://schemas.microsoft.com/office/2006/metadata/properties" ma:root="true" ma:fieldsID="0aa99b91c87fb4d59544f1780902cd70" ns3:_="">
    <xsd:import namespace="444fda00-b220-4001-b8e4-4a916528bb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da00-b220-4001-b8e4-4a916528bb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4fda00-b220-4001-b8e4-4a916528bb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EEF6-2DD6-427B-8B4D-9B82A585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da00-b220-4001-b8e4-4a916528b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E5AF4-7B29-41CF-902A-E8E671A96DF0}">
  <ds:schemaRefs>
    <ds:schemaRef ds:uri="http://schemas.microsoft.com/office/2006/metadata/properties"/>
    <ds:schemaRef ds:uri="http://schemas.microsoft.com/office/infopath/2007/PartnerControls"/>
    <ds:schemaRef ds:uri="444fda00-b220-4001-b8e4-4a916528bbbd"/>
  </ds:schemaRefs>
</ds:datastoreItem>
</file>

<file path=customXml/itemProps3.xml><?xml version="1.0" encoding="utf-8"?>
<ds:datastoreItem xmlns:ds="http://schemas.openxmlformats.org/officeDocument/2006/customXml" ds:itemID="{2B993EAF-B85E-4DA2-B3D5-E9C967B63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992</Words>
  <Characters>5402</Characters>
  <Application>Microsoft Office Word</Application>
  <DocSecurity>8</DocSecurity>
  <Lines>138</Lines>
  <Paragraphs>83</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Stevens</dc:creator>
  <cp:keywords/>
  <dc:description/>
  <cp:lastModifiedBy>Paula Stevens</cp:lastModifiedBy>
  <cp:revision>7</cp:revision>
  <cp:lastPrinted>2026-02-22T21:57:00Z</cp:lastPrinted>
  <dcterms:created xsi:type="dcterms:W3CDTF">2026-03-19T13:18:00Z</dcterms:created>
  <dcterms:modified xsi:type="dcterms:W3CDTF">2026-03-19T14:17:00Z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0x0101007EF4859A490A6448BCA1B3BA523AB334</vt:lpwstr>
  </property>
</Properties>
</file>